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B47" w:rsidRDefault="00EF6B47" w:rsidP="00EF6B47">
      <w:pPr>
        <w:pStyle w:val="Akti"/>
      </w:pPr>
      <w:bookmarkStart w:id="0" w:name="_GoBack"/>
      <w:bookmarkEnd w:id="0"/>
      <w:r>
        <w:t>Vendim</w:t>
      </w:r>
    </w:p>
    <w:p w:rsidR="00EF6B47" w:rsidRDefault="00EF6B47" w:rsidP="00EF6B47">
      <w:pPr>
        <w:pStyle w:val="NumriData"/>
      </w:pPr>
      <w:r>
        <w:t>Nr.4, datë 22.1.2009</w:t>
      </w:r>
    </w:p>
    <w:p w:rsidR="00EF6B47" w:rsidRPr="00457072" w:rsidRDefault="00EF6B47" w:rsidP="00EF6B47">
      <w:pPr>
        <w:pStyle w:val="Paragrafi0"/>
        <w:rPr>
          <w:sz w:val="16"/>
        </w:rPr>
      </w:pPr>
    </w:p>
    <w:p w:rsidR="00EF6B47" w:rsidRDefault="00EF6B47" w:rsidP="00EF6B47">
      <w:pPr>
        <w:pStyle w:val="Titulli0"/>
      </w:pPr>
      <w:r>
        <w:t>Për miratimin e nivelIT të konsumit vjetor të energjisë elektrike për përfitimin e statusit të klientit të kualifikuar për vitin 2009</w:t>
      </w:r>
    </w:p>
    <w:p w:rsidR="00EF6B47" w:rsidRPr="00457072" w:rsidRDefault="00EF6B47" w:rsidP="00EF6B47">
      <w:pPr>
        <w:pStyle w:val="Paragrafi0"/>
        <w:rPr>
          <w:sz w:val="16"/>
        </w:rPr>
      </w:pPr>
    </w:p>
    <w:p w:rsidR="00EF6B47" w:rsidRDefault="00EF6B47" w:rsidP="00EF6B47">
      <w:pPr>
        <w:pStyle w:val="BazLigjPropozues"/>
      </w:pPr>
      <w:r>
        <w:t>Në mbështetje të nenit 48 pika 1 të ligjit nr.9072, datë 22.5.2003 “Për sektorin e energjisë elektrike”, të ndryshuar, dhe të ligjit nr.9501, datë 3.4.2006 “Për ratifikimin e traktatit të krijimit të komunitetit të energjisë”, Bordi i Komisionerëve të Entit Rregullator të Energjisë, në mbledhjen e tij të datës 22.1.2009, pasi shqyrtoi propozimin e Drejtorisë Juridike dhe Mbrojtjes së Konsumatorit dhe të Drejtorisë së Licencimit dhe Monitorimit të Tregut,</w:t>
      </w:r>
    </w:p>
    <w:p w:rsidR="00EF6B47" w:rsidRPr="00457072" w:rsidRDefault="00EF6B47" w:rsidP="00EF6B47">
      <w:pPr>
        <w:pStyle w:val="Paragrafi0"/>
        <w:rPr>
          <w:sz w:val="16"/>
        </w:rPr>
      </w:pPr>
    </w:p>
    <w:p w:rsidR="00EF6B47" w:rsidRDefault="00EF6B47" w:rsidP="00EF6B47">
      <w:pPr>
        <w:pStyle w:val="VENDOSI0"/>
      </w:pPr>
      <w:r>
        <w:t>Vendosi:</w:t>
      </w:r>
    </w:p>
    <w:p w:rsidR="00EF6B47" w:rsidRPr="00457072" w:rsidRDefault="00EF6B47" w:rsidP="00EF6B47">
      <w:pPr>
        <w:pStyle w:val="Paragrafi0"/>
        <w:rPr>
          <w:sz w:val="12"/>
        </w:rPr>
      </w:pPr>
    </w:p>
    <w:p w:rsidR="00EF6B47" w:rsidRDefault="00EF6B47" w:rsidP="00EF6B47">
      <w:pPr>
        <w:pStyle w:val="Paragrafi0"/>
      </w:pPr>
      <w:r>
        <w:t>1. Për vitin 2009, të gjithë klientët jofamiljarë të energjisë elektrike kanë të drejtë të përfitojnë statusin e klientit të kualifikuar.</w:t>
      </w:r>
    </w:p>
    <w:p w:rsidR="00EF6B47" w:rsidRDefault="00EF6B47" w:rsidP="00EF6B47">
      <w:pPr>
        <w:pStyle w:val="Paragrafi0"/>
      </w:pPr>
      <w:r>
        <w:t>Ky vendim hyn në fuqi menjëherë.</w:t>
      </w:r>
    </w:p>
    <w:p w:rsidR="00EF6B47" w:rsidRDefault="00EF6B47" w:rsidP="00EF6B47">
      <w:pPr>
        <w:pStyle w:val="Paragrafi0"/>
      </w:pPr>
      <w:r>
        <w:t>Ky vendim botohet në Fletoren Zyrtare.</w:t>
      </w:r>
    </w:p>
    <w:p w:rsidR="00EF6B47" w:rsidRDefault="00EF6B47" w:rsidP="00EF6B47">
      <w:pPr>
        <w:pStyle w:val="Autoriteti"/>
      </w:pPr>
      <w:r>
        <w:t>Kryetari i ERE-s</w:t>
      </w:r>
    </w:p>
    <w:p w:rsidR="00EF6B47" w:rsidRDefault="00EF6B47" w:rsidP="00EF6B47">
      <w:pPr>
        <w:pStyle w:val="AutoritetiEmer"/>
      </w:pPr>
      <w:r>
        <w:t xml:space="preserve">Bujar </w:t>
      </w:r>
      <w:r w:rsidRPr="00DB4307">
        <w:t>Nepravishta</w:t>
      </w:r>
    </w:p>
    <w:sectPr w:rsidR="00EF6B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6B47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D067F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6B47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8BE232-C0B4-4C41-92E2-675E6FB0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EF6B47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