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48E" w:rsidRPr="00DC5A95" w:rsidRDefault="001A748E" w:rsidP="001A74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 xml:space="preserve">VENDIM </w:t>
      </w:r>
    </w:p>
    <w:p w:rsidR="001A748E" w:rsidRPr="00DC5A95" w:rsidRDefault="001A748E" w:rsidP="001A748E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Nr.29, datë 16.4.2009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p w:rsidR="001A748E" w:rsidRPr="00DC5A95" w:rsidRDefault="001A748E" w:rsidP="001A748E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PËRCAKTIMIN E PAGESAVE TË RREGULLIMIT PËR VITIN 2009   PËR T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LIcENcUARIT NË SEKTORIN E ENERGJISË  ELEKTRIKE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neneve 9 dhe 12, pika 1 dhe 3, të l</w:t>
      </w:r>
      <w:r>
        <w:rPr>
          <w:sz w:val="21"/>
          <w:szCs w:val="21"/>
        </w:rPr>
        <w:t xml:space="preserve">igjit nr.9072, datë 22.5.2003 </w:t>
      </w:r>
      <w:r w:rsidRPr="00DC5A95">
        <w:rPr>
          <w:sz w:val="21"/>
          <w:szCs w:val="21"/>
        </w:rPr>
        <w:t>“Për sektorin e energjisë e</w:t>
      </w:r>
      <w:r>
        <w:rPr>
          <w:sz w:val="21"/>
          <w:szCs w:val="21"/>
        </w:rPr>
        <w:t>lektrike”, të</w:t>
      </w:r>
      <w:r w:rsidRPr="00DC5A95">
        <w:rPr>
          <w:sz w:val="21"/>
          <w:szCs w:val="21"/>
        </w:rPr>
        <w:t xml:space="preserve"> ndryshuar, Bordi i Komisioner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>ve të Entit Rregullator të Energjisë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në mbledhjen e tij të datës 16.4.2009, pasi shqyrtoi propozimin e Drejtorisë së Tarifave dhe Çmimeve mbi përcaktimin e pagesave të rregulli</w:t>
      </w:r>
      <w:r>
        <w:rPr>
          <w:sz w:val="21"/>
          <w:szCs w:val="21"/>
        </w:rPr>
        <w:t>mit për vitin 2009 për të licenc</w:t>
      </w:r>
      <w:r w:rsidRPr="00DC5A95">
        <w:rPr>
          <w:sz w:val="21"/>
          <w:szCs w:val="21"/>
        </w:rPr>
        <w:t>uarit në sektorin e energjisë dhe konsideroi të drejtë llogaritjen e pagesave të rregullimit sipas nivelit të të ardhurave të realizuara gjatë vitit 2008, nga secili operator i licencuar në aktivitetin e prodhimit të energjisë elektrike,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  </w:t>
      </w:r>
    </w:p>
    <w:p w:rsidR="001A748E" w:rsidRPr="00DC5A95" w:rsidRDefault="001A748E" w:rsidP="001A748E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DC5A95">
        <w:rPr>
          <w:sz w:val="21"/>
          <w:szCs w:val="21"/>
        </w:rPr>
        <w:t>Përcaktimin e pagesave t</w:t>
      </w:r>
      <w:r w:rsidRPr="00DC5A95">
        <w:rPr>
          <w:rFonts w:ascii="Times New Roman" w:hAnsi="Times New Roman"/>
          <w:sz w:val="21"/>
          <w:szCs w:val="21"/>
        </w:rPr>
        <w:t>ё</w:t>
      </w:r>
      <w:r w:rsidRPr="00DC5A95">
        <w:rPr>
          <w:sz w:val="21"/>
          <w:szCs w:val="21"/>
        </w:rPr>
        <w:t xml:space="preserve"> rregullimi</w:t>
      </w:r>
      <w:r>
        <w:rPr>
          <w:sz w:val="21"/>
          <w:szCs w:val="21"/>
        </w:rPr>
        <w:t>t për vitin 2009  për  të licenc</w:t>
      </w:r>
      <w:r w:rsidRPr="00DC5A95">
        <w:rPr>
          <w:sz w:val="21"/>
          <w:szCs w:val="21"/>
        </w:rPr>
        <w:t>uarit në sektorin e energjisë elektrike, sipas tabelës bashkëlidhur këtij vendimi.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vendim hyn në fuqi menjëherë.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vendim botohet ne Fletoren Zyrtare</w:t>
      </w:r>
      <w:r>
        <w:rPr>
          <w:sz w:val="21"/>
          <w:szCs w:val="21"/>
        </w:rPr>
        <w:t>.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p w:rsidR="001A748E" w:rsidRPr="00DC5A95" w:rsidRDefault="001A748E" w:rsidP="001A748E">
      <w:pPr>
        <w:pStyle w:val="Autoriteti"/>
      </w:pPr>
      <w:r w:rsidRPr="00DC5A95">
        <w:t>Kryetari i ERE-s</w:t>
      </w:r>
    </w:p>
    <w:p w:rsidR="001A748E" w:rsidRPr="00DC5A95" w:rsidRDefault="001A748E" w:rsidP="001A748E">
      <w:pPr>
        <w:pStyle w:val="AutoritetiEmer"/>
      </w:pPr>
      <w:r w:rsidRPr="00DC5A95">
        <w:t>Bujar Nepravishta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p w:rsidR="001A748E" w:rsidRPr="00DC5A95" w:rsidRDefault="001A748E" w:rsidP="001A748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TABELA E PAGESAVE TË RREGULLIMIT PËR VITIN 2009 PËR OPE</w:t>
      </w:r>
      <w:r>
        <w:rPr>
          <w:sz w:val="21"/>
          <w:szCs w:val="21"/>
        </w:rPr>
        <w:t>R</w:t>
      </w:r>
      <w:r w:rsidRPr="00DC5A95">
        <w:rPr>
          <w:sz w:val="21"/>
          <w:szCs w:val="21"/>
        </w:rPr>
        <w:t>ATORËT</w:t>
      </w:r>
    </w:p>
    <w:p w:rsidR="001A748E" w:rsidRPr="00DC5A95" w:rsidRDefault="001A748E" w:rsidP="001A748E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05"/>
        <w:gridCol w:w="4737"/>
        <w:gridCol w:w="2946"/>
      </w:tblGrid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C5A95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C5A95">
              <w:rPr>
                <w:b/>
                <w:sz w:val="21"/>
                <w:szCs w:val="21"/>
              </w:rPr>
              <w:t>Kompania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C5A95">
              <w:rPr>
                <w:b/>
                <w:sz w:val="21"/>
                <w:szCs w:val="21"/>
              </w:rPr>
              <w:t>Pagesa e rregullimit për vitin 2009 (në lekë)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ALBANIA</w:t>
            </w:r>
            <w:r>
              <w:rPr>
                <w:sz w:val="21"/>
                <w:szCs w:val="21"/>
              </w:rPr>
              <w:t>N</w:t>
            </w:r>
            <w:r w:rsidRPr="00DC5A95">
              <w:rPr>
                <w:sz w:val="21"/>
                <w:szCs w:val="21"/>
              </w:rPr>
              <w:t xml:space="preserve"> GREEN ENERGY </w:t>
            </w:r>
            <w:r>
              <w:rPr>
                <w:sz w:val="21"/>
                <w:szCs w:val="21"/>
              </w:rPr>
              <w:t>ShP</w:t>
            </w:r>
            <w:r w:rsidRPr="00DC5A95">
              <w:rPr>
                <w:sz w:val="21"/>
                <w:szCs w:val="21"/>
              </w:rPr>
              <w:t>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300.000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BALKAN GREEN ENERGY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240.000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EMIKEL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4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AMAL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11.000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SPAHIU-GJANC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6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WONDER-POWER SHA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60.000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7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PROJEKSION ENERGJI SHA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8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SAROLLI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9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JUANA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WTS ENERGJI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13.000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11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MARJAKAJ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12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MAKSI ELEKTRIK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13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DARDANIA ENERGJI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14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FAVINA 1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15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ENERGO SAS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16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REMI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17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GSA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61.000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18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DARFO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19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OST SHA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5.500.000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20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TEC-I VLORË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4.829.245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21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OSSH SHA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54.312.645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22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KESH SHA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11.651.500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23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HIDROINVEST 1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24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HERA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25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ALB WIND ENERGY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26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ERS-08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27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BIOPOWER GREEN ENERGY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28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 xml:space="preserve">UNION EOLICA </w:t>
            </w:r>
            <w:smartTag w:uri="urn:schemas-microsoft-com:office:smarttags" w:element="place">
              <w:smartTag w:uri="urn:schemas-microsoft-com:office:smarttags" w:element="country-region">
                <w:r w:rsidRPr="00DC5A95">
                  <w:rPr>
                    <w:sz w:val="21"/>
                    <w:szCs w:val="21"/>
                  </w:rPr>
                  <w:t>ALBANIA</w:t>
                </w:r>
              </w:smartTag>
            </w:smartTag>
            <w:r w:rsidRPr="00DC5A95">
              <w:rPr>
                <w:sz w:val="21"/>
                <w:szCs w:val="21"/>
              </w:rPr>
              <w:t xml:space="preserve">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29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 xml:space="preserve">E-VENTO SRL </w:t>
            </w:r>
            <w:smartTag w:uri="urn:schemas-microsoft-com:office:smarttags" w:element="place">
              <w:smartTag w:uri="urn:schemas-microsoft-com:office:smarttags" w:element="country-region">
                <w:r w:rsidRPr="00DC5A95">
                  <w:rPr>
                    <w:sz w:val="21"/>
                    <w:szCs w:val="21"/>
                  </w:rPr>
                  <w:t>ALBANIA</w:t>
                </w:r>
              </w:smartTag>
            </w:smartTag>
            <w:r w:rsidRPr="00DC5A95">
              <w:rPr>
                <w:sz w:val="21"/>
                <w:szCs w:val="21"/>
              </w:rPr>
              <w:t xml:space="preserve">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30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 xml:space="preserve">ENPOWER </w:t>
            </w:r>
            <w:smartTag w:uri="urn:schemas-microsoft-com:office:smarttags" w:element="place">
              <w:smartTag w:uri="urn:schemas-microsoft-com:office:smarttags" w:element="country-region">
                <w:r w:rsidRPr="00DC5A95">
                  <w:rPr>
                    <w:sz w:val="21"/>
                    <w:szCs w:val="21"/>
                  </w:rPr>
                  <w:t>ALBANIA</w:t>
                </w:r>
              </w:smartTag>
            </w:smartTag>
            <w:r w:rsidRPr="00DC5A95">
              <w:rPr>
                <w:sz w:val="21"/>
                <w:szCs w:val="21"/>
              </w:rPr>
              <w:t xml:space="preserve">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31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ALBANIAN GREEN ENERGY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32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HEC TERVOLI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33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MUSO HEC QYTEZË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5.000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34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ACR ENERGY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35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GEN-I TIRANA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36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SPAHIU-GJANC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37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</w:t>
            </w:r>
            <w:r w:rsidRPr="00DC5A95">
              <w:rPr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V</w:t>
            </w:r>
            <w:r w:rsidRPr="00DC5A95">
              <w:rPr>
                <w:sz w:val="21"/>
                <w:szCs w:val="21"/>
              </w:rPr>
              <w:t>ERSI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38</w:t>
            </w: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 xml:space="preserve">ENPOWER </w:t>
            </w:r>
            <w:smartTag w:uri="urn:schemas-microsoft-com:office:smarttags" w:element="place">
              <w:smartTag w:uri="urn:schemas-microsoft-com:office:smarttags" w:element="country-region">
                <w:r w:rsidRPr="00DC5A95">
                  <w:rPr>
                    <w:sz w:val="21"/>
                    <w:szCs w:val="21"/>
                  </w:rPr>
                  <w:t>ALBANIA</w:t>
                </w:r>
              </w:smartTag>
            </w:smartTag>
            <w:r w:rsidRPr="00DC5A95">
              <w:rPr>
                <w:sz w:val="21"/>
                <w:szCs w:val="21"/>
              </w:rPr>
              <w:t xml:space="preserve"> SHPK</w:t>
            </w: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  <w:r w:rsidRPr="00DC5A95">
              <w:rPr>
                <w:sz w:val="21"/>
                <w:szCs w:val="21"/>
              </w:rPr>
              <w:t>10.000</w:t>
            </w:r>
          </w:p>
        </w:tc>
      </w:tr>
      <w:tr w:rsidR="001A748E" w:rsidRPr="00FA2C38" w:rsidTr="001A748E">
        <w:trPr>
          <w:jc w:val="center"/>
        </w:trPr>
        <w:tc>
          <w:tcPr>
            <w:tcW w:w="720" w:type="dxa"/>
          </w:tcPr>
          <w:p w:rsidR="001A748E" w:rsidRPr="00FA2C38" w:rsidRDefault="001A748E" w:rsidP="001A748E">
            <w:pPr>
              <w:pStyle w:val="Tabele"/>
              <w:widowControl w:val="0"/>
              <w:rPr>
                <w:b/>
                <w:sz w:val="21"/>
                <w:szCs w:val="21"/>
              </w:rPr>
            </w:pPr>
          </w:p>
        </w:tc>
        <w:tc>
          <w:tcPr>
            <w:tcW w:w="5003" w:type="dxa"/>
          </w:tcPr>
          <w:p w:rsidR="001A748E" w:rsidRPr="00FA2C38" w:rsidRDefault="001A748E" w:rsidP="001A748E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FA2C38">
              <w:rPr>
                <w:b/>
                <w:sz w:val="21"/>
                <w:szCs w:val="21"/>
              </w:rPr>
              <w:t>Totali i pagesave të rregullimit</w:t>
            </w:r>
          </w:p>
        </w:tc>
        <w:tc>
          <w:tcPr>
            <w:tcW w:w="3096" w:type="dxa"/>
          </w:tcPr>
          <w:p w:rsidR="001A748E" w:rsidRPr="00FA2C38" w:rsidRDefault="001A748E" w:rsidP="001A748E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FA2C38">
              <w:rPr>
                <w:b/>
                <w:sz w:val="21"/>
                <w:szCs w:val="21"/>
              </w:rPr>
              <w:t>77.384.390</w:t>
            </w:r>
          </w:p>
        </w:tc>
      </w:tr>
      <w:tr w:rsidR="001A748E" w:rsidRPr="00DC5A95" w:rsidTr="001A748E">
        <w:trPr>
          <w:jc w:val="center"/>
        </w:trPr>
        <w:tc>
          <w:tcPr>
            <w:tcW w:w="720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003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3096" w:type="dxa"/>
          </w:tcPr>
          <w:p w:rsidR="001A748E" w:rsidRPr="00DC5A95" w:rsidRDefault="001A748E" w:rsidP="001A748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1A748E" w:rsidRPr="00DC5A95" w:rsidRDefault="001A748E" w:rsidP="001A748E">
      <w:pPr>
        <w:pStyle w:val="Paragrafi0"/>
        <w:rPr>
          <w:szCs w:val="21"/>
        </w:rPr>
      </w:pPr>
    </w:p>
    <w:sectPr w:rsidR="001A748E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748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A748E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3817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F170E3-E1F8-4564-AAE8-555D10AB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48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1A748E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1A748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A74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A748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