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2F4" w:rsidRPr="00D46F1B" w:rsidRDefault="009542F4" w:rsidP="009542F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VENDIM</w:t>
      </w:r>
    </w:p>
    <w:p w:rsidR="009542F4" w:rsidRPr="00D46F1B" w:rsidRDefault="009542F4" w:rsidP="009542F4">
      <w:pPr>
        <w:pStyle w:val="NumriData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Nr.35, datë 7.5.2009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</w:p>
    <w:p w:rsidR="009542F4" w:rsidRPr="00D46F1B" w:rsidRDefault="009542F4" w:rsidP="009542F4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PËR FILLIMIN E PROCEDURAVE TË LICENCIMIT TË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>
        <w:rPr>
          <w:sz w:val="21"/>
          <w:szCs w:val="21"/>
        </w:rPr>
        <w:t>” SHPK</w:t>
      </w:r>
      <w:r w:rsidRPr="00D46F1B">
        <w:rPr>
          <w:sz w:val="21"/>
          <w:szCs w:val="21"/>
        </w:rPr>
        <w:t xml:space="preserve"> NË AKTIVITETIN E FURNIZUESIT Të KUALIFIKUAR Të ENERGJISë ELEKTRIKE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Në mbështetje të nenit 45 pikat 3, 4, dhe 8 pika 2 germa “a” të ligjit nr.9072, datë 22.5.2003 “Për sektorin e energjisë elektrike”, të ndryshuar, nenit 10, pikat 1, dhe 3 të “Rregullores për procedurat e licencimit, modifikimit, transferimit të plotë/të </w:t>
      </w:r>
      <w:r>
        <w:rPr>
          <w:sz w:val="21"/>
          <w:szCs w:val="21"/>
        </w:rPr>
        <w:t>pjesshëm dhe rinovimit të licenc</w:t>
      </w:r>
      <w:r w:rsidRPr="00D46F1B">
        <w:rPr>
          <w:sz w:val="21"/>
          <w:szCs w:val="21"/>
        </w:rPr>
        <w:t>ave ”, të miratuar me vendimin e Bordit të Komisionerëve nr.108, datë 9.9.2008 dhe nenit 18, pikat 1, germa “a”, dhe 3, të “Rregullave të praktikës dhe procedurave të ERE-s”, miratuar me vendimin e Bordit të Komisioner</w:t>
      </w:r>
      <w:r>
        <w:rPr>
          <w:sz w:val="21"/>
          <w:szCs w:val="21"/>
        </w:rPr>
        <w:t>ë</w:t>
      </w:r>
      <w:r w:rsidRPr="00D46F1B">
        <w:rPr>
          <w:sz w:val="21"/>
          <w:szCs w:val="21"/>
        </w:rPr>
        <w:t>ve nr.21, datë 18.3.2009, Bordi i Komisionerëve të Entit Rregullator të Energjisë (ERE), në mbledhjen e tij të datës 7.5.2009, pasi shqyrtoi kërkesën e shoqërisë “EFT Albania” sh.p.k., për licencim në aktivitetin e furnizuesit të kualifikuar të energjisë elektrike,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dhe k</w:t>
      </w:r>
      <w:r w:rsidRPr="00D46F1B">
        <w:rPr>
          <w:sz w:val="21"/>
          <w:szCs w:val="21"/>
        </w:rPr>
        <w:t>onstatoi se :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Aplikimi i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 w:rsidRPr="00D46F1B">
        <w:rPr>
          <w:sz w:val="21"/>
          <w:szCs w:val="21"/>
        </w:rPr>
        <w:t>” sh.p.k. plotëson k</w:t>
      </w:r>
      <w:r>
        <w:rPr>
          <w:sz w:val="21"/>
          <w:szCs w:val="21"/>
        </w:rPr>
        <w:t>ërkesat e parashikuara nga ERE</w:t>
      </w:r>
      <w:r w:rsidRPr="00D46F1B">
        <w:rPr>
          <w:sz w:val="21"/>
          <w:szCs w:val="21"/>
        </w:rPr>
        <w:t xml:space="preserve"> në rregulloren për procedurat e licencimit, modifikimit, transferimit të plotë /të pjesshëm dhe rinovimit të licencave si më poshtë: 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Formati i aplikimit (neni 9, pika 1, germa “a”, “b” dhe “c”</w:t>
      </w:r>
      <w:r>
        <w:rPr>
          <w:sz w:val="21"/>
          <w:szCs w:val="21"/>
        </w:rPr>
        <w:t>)</w:t>
      </w:r>
      <w:r w:rsidRPr="00D46F1B">
        <w:rPr>
          <w:sz w:val="21"/>
          <w:szCs w:val="21"/>
        </w:rPr>
        <w:t xml:space="preserve"> është paraqitur dhe plotësuar në mënyrë korrekte.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juridik, administrativ dhe pronësor (neni 9, pika 2, germa “a”, “b”, “c”, “d”, “f” dhe “g”) është paraqitur dhe plotësuar në mënyrë korrekte.</w:t>
      </w:r>
    </w:p>
    <w:p w:rsidR="009542F4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D46F1B">
        <w:rPr>
          <w:sz w:val="21"/>
          <w:szCs w:val="21"/>
        </w:rPr>
        <w:t>ciar dhe fiskal (neni 9, pika 3, germa a, b dhe d) janë paraqitur dhe plotësuar në mënyrë korrekte.</w:t>
      </w:r>
    </w:p>
    <w:p w:rsidR="009542F4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teknik (neni 9, pika 4.9) është paraqitur dhe plotësuar në mënyrë korrekte.</w:t>
      </w:r>
    </w:p>
    <w:p w:rsidR="009542F4" w:rsidRDefault="009542F4" w:rsidP="009542F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Për gjithë sa më sipërcituar, Bordi i Komisionerëve të ERE-s</w:t>
      </w:r>
    </w:p>
    <w:p w:rsidR="009542F4" w:rsidRDefault="009542F4" w:rsidP="009542F4">
      <w:pPr>
        <w:pStyle w:val="Paragrafi0"/>
        <w:rPr>
          <w:sz w:val="21"/>
          <w:szCs w:val="21"/>
        </w:rPr>
      </w:pPr>
    </w:p>
    <w:p w:rsidR="009542F4" w:rsidRDefault="009542F4" w:rsidP="009542F4">
      <w:pPr>
        <w:pStyle w:val="VENDOSI0"/>
      </w:pPr>
      <w:r>
        <w:t>Vendosi:</w:t>
      </w:r>
    </w:p>
    <w:p w:rsidR="009542F4" w:rsidRPr="00765F2B" w:rsidRDefault="009542F4" w:rsidP="009542F4">
      <w:pPr>
        <w:pStyle w:val="Paragrafi0"/>
        <w:rPr>
          <w:sz w:val="14"/>
          <w:szCs w:val="21"/>
        </w:rPr>
      </w:pP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1. Fillimin e procedurave të shqyrtimit të aplikimit për license të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 w:rsidRPr="00D46F1B">
        <w:rPr>
          <w:sz w:val="21"/>
          <w:szCs w:val="21"/>
        </w:rPr>
        <w:t>” sh.p.k. në aktivitetin e furnizuesit të kualifikuar të energjisë elektrike.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2. Drejtoria e Licenc</w:t>
      </w:r>
      <w:r w:rsidRPr="00D46F1B">
        <w:rPr>
          <w:sz w:val="21"/>
          <w:szCs w:val="21"/>
        </w:rPr>
        <w:t>imit dhe Monitorimit të Tregut ta njoftojnë aplikuesin për vendimin e Bordit të Komisionerëve të ERE-s. 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hyn në fuqi menjeherë.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botohet në Fletoren Zyrtare.</w:t>
      </w:r>
    </w:p>
    <w:p w:rsidR="009542F4" w:rsidRPr="00D46F1B" w:rsidRDefault="009542F4" w:rsidP="009542F4">
      <w:pPr>
        <w:pStyle w:val="Paragrafi0"/>
        <w:rPr>
          <w:sz w:val="21"/>
          <w:szCs w:val="21"/>
        </w:rPr>
      </w:pPr>
    </w:p>
    <w:p w:rsidR="009542F4" w:rsidRPr="00D46F1B" w:rsidRDefault="009542F4" w:rsidP="009542F4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Kryetari i ERE-s </w:t>
      </w:r>
    </w:p>
    <w:p w:rsidR="009542F4" w:rsidRPr="00D46F1B" w:rsidRDefault="009542F4" w:rsidP="009542F4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Bujar Nepravishta</w:t>
      </w:r>
    </w:p>
    <w:sectPr w:rsidR="009542F4" w:rsidRPr="00D46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42F4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42F4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3FC4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F9F0C9-966A-4478-84EF-5C0C6809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9542F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