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C74" w:rsidRPr="00FF2E0D" w:rsidRDefault="002E7C74" w:rsidP="002E7C74">
      <w:pPr>
        <w:pStyle w:val="Akti"/>
      </w:pPr>
      <w:bookmarkStart w:id="0" w:name="_GoBack"/>
      <w:bookmarkEnd w:id="0"/>
      <w:r w:rsidRPr="00FF2E0D">
        <w:t>VENDIM</w:t>
      </w:r>
    </w:p>
    <w:p w:rsidR="002E7C74" w:rsidRDefault="002E7C74" w:rsidP="002E7C74">
      <w:pPr>
        <w:pStyle w:val="NumriData"/>
      </w:pPr>
      <w:r>
        <w:t>Nr.47</w:t>
      </w:r>
      <w:r w:rsidRPr="00FF2E0D">
        <w:t>, datë</w:t>
      </w:r>
      <w:r>
        <w:t xml:space="preserve"> 4.6</w:t>
      </w:r>
      <w:r w:rsidRPr="00FF2E0D">
        <w:t>.2009</w:t>
      </w:r>
    </w:p>
    <w:p w:rsidR="002E7C74" w:rsidRDefault="002E7C74" w:rsidP="00FA542A">
      <w:pPr>
        <w:pStyle w:val="Paragrafi0"/>
        <w:rPr>
          <w:lang w:val="en-GB"/>
        </w:rPr>
      </w:pPr>
    </w:p>
    <w:p w:rsidR="002E7C74" w:rsidRPr="00780DE5" w:rsidRDefault="002E7C74" w:rsidP="002E7C74">
      <w:pPr>
        <w:pStyle w:val="Titulli0"/>
      </w:pPr>
      <w:r w:rsidRPr="00780DE5">
        <w:t>PËR MIRATIMIN E MARRËVESHJES PËR PJESËMARRJE NË TREG</w:t>
      </w:r>
    </w:p>
    <w:p w:rsidR="002E7C74" w:rsidRPr="00FA542A" w:rsidRDefault="002E7C74" w:rsidP="00FA542A">
      <w:pPr>
        <w:pStyle w:val="Paragrafi0"/>
      </w:pPr>
    </w:p>
    <w:p w:rsidR="002E7C74" w:rsidRPr="00780DE5" w:rsidRDefault="002E7C74" w:rsidP="002E7C74">
      <w:pPr>
        <w:pStyle w:val="Paragrafi0"/>
      </w:pPr>
      <w:r>
        <w:t>Në mbështetje të nenit</w:t>
      </w:r>
      <w:r w:rsidRPr="00780DE5">
        <w:t xml:space="preserve"> 9 të ligji</w:t>
      </w:r>
      <w:r>
        <w:t>t nr.9072, datë 22.5.2003 “Për sektorin e energjisë e</w:t>
      </w:r>
      <w:r w:rsidRPr="00780DE5">
        <w:t>lektrike”, të ndryshuar, nenit 25 të</w:t>
      </w:r>
      <w:r>
        <w:t xml:space="preserve"> r</w:t>
      </w:r>
      <w:r w:rsidRPr="00780DE5">
        <w:t>regullave të</w:t>
      </w:r>
      <w:r>
        <w:t xml:space="preserve"> p</w:t>
      </w:r>
      <w:r w:rsidRPr="00780DE5">
        <w:t>raktikës</w:t>
      </w:r>
      <w:r>
        <w:t xml:space="preserve"> dhe p</w:t>
      </w:r>
      <w:r w:rsidRPr="00780DE5">
        <w:t>rocedurave të ERE-s”, miratuar me</w:t>
      </w:r>
      <w:r>
        <w:t xml:space="preserve"> vendimin nr.21, datë 18.3.2009</w:t>
      </w:r>
      <w:r w:rsidRPr="00780DE5">
        <w:t xml:space="preserve"> të Bor</w:t>
      </w:r>
      <w:r>
        <w:t>dit të Komisionerëve të ERE-s, v</w:t>
      </w:r>
      <w:r w:rsidRPr="00780DE5">
        <w:t>endimit të Bordit të Komisionerëve të ERE-s nr.6</w:t>
      </w:r>
      <w:r>
        <w:t>8, datë 23.6.2008 “Rregullat e tregut shqiptar të energjisë e</w:t>
      </w:r>
      <w:r w:rsidRPr="00780DE5">
        <w:t xml:space="preserve">lektrike”, Bordi i Komisionerëve të </w:t>
      </w:r>
      <w:r>
        <w:t>Entit R</w:t>
      </w:r>
      <w:r w:rsidRPr="00780DE5">
        <w:t>regullat</w:t>
      </w:r>
      <w:r>
        <w:t>or të Energjisë E</w:t>
      </w:r>
      <w:r w:rsidRPr="00780DE5">
        <w:t>lektrike</w:t>
      </w:r>
      <w:r>
        <w:t>”,</w:t>
      </w:r>
      <w:r w:rsidRPr="00780DE5">
        <w:t xml:space="preserve"> në mbledhjen e tij të datës 4.6.2009, pasi shqyrtoi dhe ana</w:t>
      </w:r>
      <w:r>
        <w:t>lizoi kërkesën e OST sh.a. për miratimin e marrëveshjes për pjesëmarrjen në t</w:t>
      </w:r>
      <w:r w:rsidRPr="00780DE5">
        <w:t>reg,</w:t>
      </w:r>
    </w:p>
    <w:p w:rsidR="002E7C74" w:rsidRPr="00780DE5" w:rsidRDefault="002E7C74" w:rsidP="002E7C74">
      <w:pPr>
        <w:pStyle w:val="Paragrafi0"/>
      </w:pPr>
    </w:p>
    <w:p w:rsidR="002E7C74" w:rsidRPr="00780DE5" w:rsidRDefault="002E7C74" w:rsidP="002E7C74">
      <w:pPr>
        <w:pStyle w:val="VENDOSI0"/>
      </w:pPr>
      <w:r w:rsidRPr="00780DE5">
        <w:t>VENDOSI:</w:t>
      </w:r>
    </w:p>
    <w:p w:rsidR="002E7C74" w:rsidRPr="00780DE5" w:rsidRDefault="002E7C74" w:rsidP="002E7C74">
      <w:pPr>
        <w:pStyle w:val="Paragrafi0"/>
      </w:pPr>
    </w:p>
    <w:p w:rsidR="002E7C74" w:rsidRPr="00780DE5" w:rsidRDefault="002E7C74" w:rsidP="002E7C74">
      <w:pPr>
        <w:pStyle w:val="Paragrafi0"/>
      </w:pPr>
      <w:r>
        <w:t xml:space="preserve">1.  </w:t>
      </w:r>
      <w:r w:rsidRPr="00780DE5">
        <w:t xml:space="preserve">Miratimin e </w:t>
      </w:r>
      <w:r>
        <w:t>“Marrëveshjes për pjesëmarrje në t</w:t>
      </w:r>
      <w:r w:rsidRPr="00780DE5">
        <w:t>reg”.</w:t>
      </w:r>
    </w:p>
    <w:p w:rsidR="002E7C74" w:rsidRPr="00780DE5" w:rsidRDefault="002E7C74" w:rsidP="002E7C74">
      <w:pPr>
        <w:pStyle w:val="Paragrafi0"/>
      </w:pPr>
      <w:r>
        <w:t>2.  Ngarkohet Drejtoria e Licencimit dhe Monitorimit të Tregut dhe Drejtoria Juridike dhe Mbrojtjes së K</w:t>
      </w:r>
      <w:r w:rsidRPr="00780DE5">
        <w:t>onsumatorit për zbatimin e këtij vendimi.</w:t>
      </w:r>
    </w:p>
    <w:p w:rsidR="002E7C74" w:rsidRPr="00780DE5" w:rsidRDefault="002E7C74" w:rsidP="002E7C74">
      <w:pPr>
        <w:pStyle w:val="Paragrafi0"/>
      </w:pPr>
      <w:r w:rsidRPr="00780DE5">
        <w:t>3.</w:t>
      </w:r>
      <w:r>
        <w:t xml:space="preserve"> Bashkëlidhur  me këtë vendim marrëveshja për pjesëmarrje në t</w:t>
      </w:r>
      <w:r w:rsidRPr="00780DE5">
        <w:t>reg.</w:t>
      </w:r>
    </w:p>
    <w:p w:rsidR="002E7C74" w:rsidRPr="00FF2E0D" w:rsidRDefault="002E7C74" w:rsidP="002E7C74">
      <w:pPr>
        <w:pStyle w:val="Paragrafi0"/>
      </w:pPr>
      <w:r w:rsidRPr="00FF2E0D">
        <w:t>Ky vendim hyn në fuqi menjëherë.</w:t>
      </w:r>
    </w:p>
    <w:p w:rsidR="002E7C74" w:rsidRPr="00FF2E0D" w:rsidRDefault="002E7C74" w:rsidP="002E7C74">
      <w:pPr>
        <w:pStyle w:val="Paragrafi0"/>
      </w:pPr>
      <w:r w:rsidRPr="00FF2E0D">
        <w:t>Ky vendim botohet në Fletoren Zyrtare.</w:t>
      </w:r>
    </w:p>
    <w:p w:rsidR="002E7C74" w:rsidRDefault="002E7C74" w:rsidP="002E7C74">
      <w:pPr>
        <w:pStyle w:val="Autoriteti"/>
      </w:pPr>
    </w:p>
    <w:p w:rsidR="002E7C74" w:rsidRPr="00FF2E0D" w:rsidRDefault="002E7C74" w:rsidP="002E7C74">
      <w:pPr>
        <w:pStyle w:val="Autoriteti"/>
      </w:pPr>
      <w:r w:rsidRPr="00FF2E0D">
        <w:t>Kryetari i ERE-s</w:t>
      </w:r>
    </w:p>
    <w:p w:rsidR="002E7C74" w:rsidRPr="00FF2E0D" w:rsidRDefault="002E7C74" w:rsidP="002E7C74">
      <w:pPr>
        <w:pStyle w:val="AutoritetiEmer"/>
      </w:pPr>
      <w:r w:rsidRPr="00FF2E0D">
        <w:t>Bujar Nepravishta</w:t>
      </w:r>
    </w:p>
    <w:sectPr w:rsidR="002E7C74" w:rsidRPr="00FF2E0D" w:rsidSect="002E7C74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1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32566">
      <w:r>
        <w:separator/>
      </w:r>
    </w:p>
  </w:endnote>
  <w:endnote w:type="continuationSeparator" w:id="0">
    <w:p w:rsidR="00000000" w:rsidRDefault="00332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42A" w:rsidRDefault="00FA542A" w:rsidP="002E7C7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542A" w:rsidRDefault="00FA542A" w:rsidP="002E7C7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42A" w:rsidRDefault="00FA542A" w:rsidP="002E7C7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4171</w:t>
    </w:r>
    <w:r>
      <w:rPr>
        <w:rStyle w:val="PageNumber"/>
      </w:rPr>
      <w:fldChar w:fldCharType="end"/>
    </w:r>
  </w:p>
  <w:p w:rsidR="00FA542A" w:rsidRDefault="00FA542A" w:rsidP="002E7C7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32566">
      <w:r>
        <w:separator/>
      </w:r>
    </w:p>
  </w:footnote>
  <w:footnote w:type="continuationSeparator" w:id="0">
    <w:p w:rsidR="00000000" w:rsidRDefault="00332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7C74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E7C74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56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542A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04C51B-54B5-49FD-90B2-33F1CD11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C74"/>
    <w:rPr>
      <w:sz w:val="24"/>
      <w:lang w:eastAsia="hr-HR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</w:rPr>
  </w:style>
  <w:style w:type="paragraph" w:styleId="Footer">
    <w:name w:val="footer"/>
    <w:basedOn w:val="Normal"/>
    <w:rsid w:val="002E7C74"/>
    <w:pPr>
      <w:tabs>
        <w:tab w:val="center" w:pos="4320"/>
        <w:tab w:val="right" w:pos="8640"/>
      </w:tabs>
    </w:pPr>
    <w:rPr>
      <w:szCs w:val="24"/>
      <w:lang w:eastAsia="en-US"/>
    </w:rPr>
  </w:style>
  <w:style w:type="character" w:styleId="PageNumber">
    <w:name w:val="page number"/>
    <w:basedOn w:val="DefaultParagraphFont"/>
    <w:rsid w:val="002E7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