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4FD" w:rsidRPr="00151576" w:rsidRDefault="000964FD" w:rsidP="000964FD">
      <w:pPr>
        <w:pStyle w:val="Akti"/>
      </w:pPr>
      <w:bookmarkStart w:id="0" w:name="_GoBack"/>
      <w:bookmarkEnd w:id="0"/>
      <w:r w:rsidRPr="00151576">
        <w:t>VENDIM</w:t>
      </w:r>
    </w:p>
    <w:p w:rsidR="000964FD" w:rsidRPr="00151576" w:rsidRDefault="000964FD" w:rsidP="000964FD">
      <w:pPr>
        <w:pStyle w:val="NumriData"/>
      </w:pPr>
      <w:r w:rsidRPr="00151576">
        <w:t>Nr.56</w:t>
      </w:r>
      <w:r>
        <w:t>, datë 3.</w:t>
      </w:r>
      <w:r w:rsidRPr="00151576">
        <w:t>8.2009</w:t>
      </w:r>
    </w:p>
    <w:p w:rsidR="000964FD" w:rsidRPr="00151576" w:rsidRDefault="000964FD" w:rsidP="000964FD">
      <w:pPr>
        <w:pStyle w:val="Paragrafi0"/>
      </w:pPr>
    </w:p>
    <w:p w:rsidR="000964FD" w:rsidRPr="00151576" w:rsidRDefault="000964FD" w:rsidP="000964FD">
      <w:pPr>
        <w:pStyle w:val="Titulli0"/>
      </w:pPr>
      <w:r w:rsidRPr="00151576">
        <w:t>PËR</w:t>
      </w:r>
      <w:r>
        <w:t xml:space="preserve"> </w:t>
      </w:r>
      <w:r w:rsidRPr="00151576">
        <w:t xml:space="preserve"> DISA NDRYSHIME DHE SHTESA NË RREGULLAT E TREGUT TË </w:t>
      </w:r>
    </w:p>
    <w:p w:rsidR="000964FD" w:rsidRPr="00151576" w:rsidRDefault="000964FD" w:rsidP="000964FD">
      <w:pPr>
        <w:pStyle w:val="Titulli0"/>
      </w:pPr>
      <w:r w:rsidRPr="00151576">
        <w:t>ENERGJISË ELEKTRIKE</w:t>
      </w:r>
    </w:p>
    <w:p w:rsidR="000964FD" w:rsidRPr="00151576" w:rsidRDefault="000964FD" w:rsidP="000964FD">
      <w:pPr>
        <w:pStyle w:val="Paragrafi0"/>
      </w:pPr>
    </w:p>
    <w:p w:rsidR="000964FD" w:rsidRPr="00151576" w:rsidRDefault="000964FD" w:rsidP="000964FD">
      <w:pPr>
        <w:pStyle w:val="BazLigjPropozues"/>
      </w:pPr>
      <w:r w:rsidRPr="00151576">
        <w:t xml:space="preserve">Në mbështetje të neneve 9 dhe </w:t>
      </w:r>
      <w:r>
        <w:t>54 të ligjit nr.9072, datë 22.5.2003</w:t>
      </w:r>
      <w:r w:rsidRPr="00151576">
        <w:t xml:space="preserve"> “Për </w:t>
      </w:r>
      <w:r>
        <w:t>s</w:t>
      </w:r>
      <w:r w:rsidRPr="00151576">
        <w:t>ektorin e energjisë elektrike”, të ndryshuar, nenit 26 t</w:t>
      </w:r>
      <w:r>
        <w:t>ë</w:t>
      </w:r>
      <w:r w:rsidRPr="00151576">
        <w:t xml:space="preserve"> rregullave të praktikës dhe procedu</w:t>
      </w:r>
      <w:r>
        <w:t>rave të ERE-s dhe vendimit nr.68, datë 23.</w:t>
      </w:r>
      <w:r w:rsidRPr="00151576">
        <w:t>6.2008 të B</w:t>
      </w:r>
      <w:r>
        <w:t>ordit të Komisionerëve të ERE-s</w:t>
      </w:r>
      <w:r w:rsidRPr="00151576">
        <w:t xml:space="preserve"> “Për </w:t>
      </w:r>
      <w:r>
        <w:t>m</w:t>
      </w:r>
      <w:r w:rsidRPr="00151576">
        <w:t xml:space="preserve">iratimin e </w:t>
      </w:r>
      <w:r>
        <w:t>r</w:t>
      </w:r>
      <w:r w:rsidRPr="00151576">
        <w:t>regullave të tregut shqiptar të energjisë elektrik</w:t>
      </w:r>
      <w:r>
        <w:t>e”, pika XIX.1.1, vendimit nr.39, datë 18.</w:t>
      </w:r>
      <w:r w:rsidRPr="00151576">
        <w:t>5.2009 t</w:t>
      </w:r>
      <w:r>
        <w:t>ë</w:t>
      </w:r>
      <w:r w:rsidRPr="00151576">
        <w:t xml:space="preserve"> Bordit t</w:t>
      </w:r>
      <w:r>
        <w:t>ë</w:t>
      </w:r>
      <w:r w:rsidRPr="00151576">
        <w:t xml:space="preserve"> Komisionereve t</w:t>
      </w:r>
      <w:r>
        <w:t>ë</w:t>
      </w:r>
      <w:r w:rsidRPr="00151576">
        <w:t xml:space="preserve"> ERE-s “P</w:t>
      </w:r>
      <w:r>
        <w:t>ë</w:t>
      </w:r>
      <w:r w:rsidRPr="00151576">
        <w:t>r fillimin  e procedurave p</w:t>
      </w:r>
      <w:r>
        <w:t>ë</w:t>
      </w:r>
      <w:r w:rsidRPr="00151576">
        <w:t>r disa ndryshime dhe shtesa n</w:t>
      </w:r>
      <w:r>
        <w:t>ë r</w:t>
      </w:r>
      <w:r w:rsidRPr="00151576">
        <w:t>regullat e tregut shqiptar t</w:t>
      </w:r>
      <w:r>
        <w:t>ë</w:t>
      </w:r>
      <w:r w:rsidRPr="00151576">
        <w:t xml:space="preserve"> energjise elektrike”, Bordi i Komisionerëve të En</w:t>
      </w:r>
      <w:r>
        <w:t>tit Rregullator të Energjisë (ER</w:t>
      </w:r>
      <w:r w:rsidRPr="00151576">
        <w:t>E</w:t>
      </w:r>
      <w:r>
        <w:t>), në mbledhjen e tij të datës 3.</w:t>
      </w:r>
      <w:r w:rsidRPr="00151576">
        <w:t>8.2009, pasi shqyrtoi kërkesën e paraqitur nga OST sh.a</w:t>
      </w:r>
      <w:r>
        <w:t>.</w:t>
      </w:r>
      <w:r w:rsidRPr="00151576">
        <w:t xml:space="preserve"> për ndërhyrjen në dispozitat e rregullave të tregut </w:t>
      </w:r>
      <w:r>
        <w:t xml:space="preserve">që lidhen me </w:t>
      </w:r>
      <w:r w:rsidRPr="00151576">
        <w:t xml:space="preserve">rregullat për alokimin e kapacitetit të interkonjeksionit,    </w:t>
      </w:r>
    </w:p>
    <w:p w:rsidR="000964FD" w:rsidRPr="00151576" w:rsidRDefault="000964FD" w:rsidP="000964FD">
      <w:pPr>
        <w:pStyle w:val="Paragrafi0"/>
      </w:pPr>
    </w:p>
    <w:p w:rsidR="000964FD" w:rsidRPr="00151576" w:rsidRDefault="000964FD" w:rsidP="000964FD">
      <w:pPr>
        <w:pStyle w:val="VENDOSI0"/>
      </w:pPr>
      <w:r>
        <w:t>Vendosi</w:t>
      </w:r>
      <w:r w:rsidRPr="00151576">
        <w:t>:</w:t>
      </w:r>
    </w:p>
    <w:p w:rsidR="000964FD" w:rsidRPr="00151576" w:rsidRDefault="000964FD" w:rsidP="000964FD">
      <w:pPr>
        <w:pStyle w:val="Paragrafi0"/>
      </w:pPr>
    </w:p>
    <w:p w:rsidR="000964FD" w:rsidRPr="00151576" w:rsidRDefault="000964FD" w:rsidP="000964FD">
      <w:pPr>
        <w:pStyle w:val="Paragrafi0"/>
      </w:pPr>
      <w:r>
        <w:t xml:space="preserve">1. </w:t>
      </w:r>
      <w:r w:rsidRPr="00151576">
        <w:t>Në rregullat e tregut shqiptar të energjisë elektrike</w:t>
      </w:r>
      <w:r>
        <w:t>,</w:t>
      </w:r>
      <w:r w:rsidRPr="00151576">
        <w:t xml:space="preserve"> të miratuar</w:t>
      </w:r>
      <w:r>
        <w:t>a me vendimin nr.68, datë 23.</w:t>
      </w:r>
      <w:r w:rsidRPr="00151576">
        <w:t>6.2008, t</w:t>
      </w:r>
      <w:r>
        <w:t>ë</w:t>
      </w:r>
      <w:r w:rsidRPr="00151576">
        <w:t xml:space="preserve"> b</w:t>
      </w:r>
      <w:r>
        <w:t>ë</w:t>
      </w:r>
      <w:r w:rsidRPr="00151576">
        <w:t>hen k</w:t>
      </w:r>
      <w:r>
        <w:t>ë</w:t>
      </w:r>
      <w:r w:rsidRPr="00151576">
        <w:t>to n</w:t>
      </w:r>
      <w:r>
        <w:t>dryshime dhe shtesa si më poshtë</w:t>
      </w:r>
      <w:r w:rsidRPr="00151576">
        <w:t>:</w:t>
      </w:r>
    </w:p>
    <w:p w:rsidR="000964FD" w:rsidRPr="00151576" w:rsidRDefault="000964FD" w:rsidP="000964FD">
      <w:pPr>
        <w:pStyle w:val="Paragrafi0"/>
      </w:pPr>
      <w:r>
        <w:t>Pika X.1.2</w:t>
      </w:r>
      <w:r w:rsidRPr="00151576">
        <w:t xml:space="preserve"> riformulohet: </w:t>
      </w:r>
    </w:p>
    <w:p w:rsidR="000964FD" w:rsidRPr="00151576" w:rsidRDefault="000964FD" w:rsidP="000964FD">
      <w:pPr>
        <w:pStyle w:val="Paragrafi0"/>
      </w:pPr>
      <w:r w:rsidRPr="00151576">
        <w:t>“T</w:t>
      </w:r>
      <w:r>
        <w:t>ë</w:t>
      </w:r>
      <w:r w:rsidRPr="00151576">
        <w:t xml:space="preserve"> drejtat e siguruara – OST-ja do t</w:t>
      </w:r>
      <w:r>
        <w:t>’</w:t>
      </w:r>
      <w:r w:rsidRPr="00151576">
        <w:t>i rezervoj</w:t>
      </w:r>
      <w:r>
        <w:t>ë</w:t>
      </w:r>
      <w:r w:rsidRPr="00151576">
        <w:t xml:space="preserve"> nj</w:t>
      </w:r>
      <w:r>
        <w:t>ë</w:t>
      </w:r>
      <w:r w:rsidRPr="00151576">
        <w:t xml:space="preserve"> kapacitet specifik prej 25% furnizuesit publik me shumic</w:t>
      </w:r>
      <w:r>
        <w:t>ë</w:t>
      </w:r>
      <w:r w:rsidRPr="00151576">
        <w:t xml:space="preserve"> dhe prej 50% p</w:t>
      </w:r>
      <w:r>
        <w:t>ë</w:t>
      </w:r>
      <w:r w:rsidRPr="00151576">
        <w:t>r OSSH</w:t>
      </w:r>
      <w:r>
        <w:t>-në</w:t>
      </w:r>
      <w:r w:rsidRPr="00151576">
        <w:t xml:space="preserve">. </w:t>
      </w:r>
    </w:p>
    <w:p w:rsidR="000964FD" w:rsidRPr="00151576" w:rsidRDefault="000964FD" w:rsidP="000964FD">
      <w:pPr>
        <w:pStyle w:val="Paragrafi0"/>
      </w:pPr>
      <w:r w:rsidRPr="00151576">
        <w:t>K</w:t>
      </w:r>
      <w:r>
        <w:t>ë</w:t>
      </w:r>
      <w:r w:rsidRPr="00151576">
        <w:t>to t</w:t>
      </w:r>
      <w:r>
        <w:t>ë</w:t>
      </w:r>
      <w:r w:rsidRPr="00151576">
        <w:t xml:space="preserve"> drejta t</w:t>
      </w:r>
      <w:r>
        <w:t>ë</w:t>
      </w:r>
      <w:r w:rsidRPr="00151576">
        <w:t xml:space="preserve"> siguruara p</w:t>
      </w:r>
      <w:r>
        <w:t>ër interkonjeksion</w:t>
      </w:r>
      <w:r w:rsidRPr="00151576">
        <w:t xml:space="preserve"> jan</w:t>
      </w:r>
      <w:r>
        <w:t>ë</w:t>
      </w:r>
      <w:r w:rsidRPr="00151576">
        <w:t xml:space="preserve"> vet</w:t>
      </w:r>
      <w:r>
        <w:t>ë</w:t>
      </w:r>
      <w:r w:rsidRPr="00151576">
        <w:t>m p</w:t>
      </w:r>
      <w:r>
        <w:t>ë</w:t>
      </w:r>
      <w:r w:rsidRPr="00151576">
        <w:t>r importin. K</w:t>
      </w:r>
      <w:r>
        <w:t>ë</w:t>
      </w:r>
      <w:r w:rsidRPr="00151576">
        <w:t>rkesat p</w:t>
      </w:r>
      <w:r>
        <w:t>ë</w:t>
      </w:r>
      <w:r w:rsidRPr="00151576">
        <w:t>r kapacitet interkoneksioni p</w:t>
      </w:r>
      <w:r>
        <w:t>ë</w:t>
      </w:r>
      <w:r w:rsidRPr="00151576">
        <w:t>r q</w:t>
      </w:r>
      <w:r>
        <w:t>ë</w:t>
      </w:r>
      <w:r w:rsidRPr="00151576">
        <w:t>llim tranzitimi  do t</w:t>
      </w:r>
      <w:r>
        <w:t>ë</w:t>
      </w:r>
      <w:r w:rsidRPr="00151576">
        <w:t xml:space="preserve"> merren n</w:t>
      </w:r>
      <w:r>
        <w:t>ë</w:t>
      </w:r>
      <w:r w:rsidRPr="00151576">
        <w:t xml:space="preserve"> konsiderat</w:t>
      </w:r>
      <w:r>
        <w:t>ë</w:t>
      </w:r>
      <w:r w:rsidRPr="00151576">
        <w:t xml:space="preserve"> nga ana e OST-s</w:t>
      </w:r>
      <w:r>
        <w:t>ë</w:t>
      </w:r>
      <w:r w:rsidRPr="00151576">
        <w:t>, vet</w:t>
      </w:r>
      <w:r>
        <w:t>ë</w:t>
      </w:r>
      <w:r w:rsidRPr="00151576">
        <w:t xml:space="preserve">m </w:t>
      </w:r>
      <w:r>
        <w:t>p</w:t>
      </w:r>
      <w:r w:rsidRPr="00151576">
        <w:t>as plot</w:t>
      </w:r>
      <w:r>
        <w:t>ë</w:t>
      </w:r>
      <w:r w:rsidRPr="00151576">
        <w:t>simit t</w:t>
      </w:r>
      <w:r>
        <w:t>ë</w:t>
      </w:r>
      <w:r w:rsidRPr="00151576">
        <w:t xml:space="preserve"> k</w:t>
      </w:r>
      <w:r>
        <w:t>ë</w:t>
      </w:r>
      <w:r w:rsidRPr="00151576">
        <w:t>rkesave p</w:t>
      </w:r>
      <w:r>
        <w:t>ë</w:t>
      </w:r>
      <w:r w:rsidRPr="00151576">
        <w:t>r importin e energjis</w:t>
      </w:r>
      <w:r>
        <w:t>ë</w:t>
      </w:r>
      <w:r w:rsidRPr="00151576">
        <w:t xml:space="preserve"> elektrike p</w:t>
      </w:r>
      <w:r>
        <w:t>ë</w:t>
      </w:r>
      <w:r w:rsidRPr="00151576">
        <w:t>r nevojat e konsumator</w:t>
      </w:r>
      <w:r>
        <w:t>ë</w:t>
      </w:r>
      <w:r w:rsidRPr="00151576">
        <w:t>ve tarifor</w:t>
      </w:r>
      <w:r>
        <w:t>ë</w:t>
      </w:r>
      <w:r w:rsidRPr="00151576">
        <w:t xml:space="preserve"> dhe atyre t</w:t>
      </w:r>
      <w:r>
        <w:t>ë</w:t>
      </w:r>
      <w:r w:rsidRPr="00151576">
        <w:t xml:space="preserve"> kualifikuar</w:t>
      </w:r>
      <w:r>
        <w:t>,</w:t>
      </w:r>
      <w:r w:rsidRPr="00151576">
        <w:t xml:space="preserve"> si dhe mbulimin e humbjeve n</w:t>
      </w:r>
      <w:r>
        <w:t>ë</w:t>
      </w:r>
      <w:r w:rsidRPr="00151576">
        <w:t xml:space="preserve"> </w:t>
      </w:r>
      <w:r>
        <w:t>s</w:t>
      </w:r>
      <w:r w:rsidRPr="00151576">
        <w:t xml:space="preserve">istemin e </w:t>
      </w:r>
      <w:r>
        <w:t>s</w:t>
      </w:r>
      <w:r w:rsidRPr="00151576">
        <w:t>hp</w:t>
      </w:r>
      <w:r>
        <w:t>ë</w:t>
      </w:r>
      <w:r w:rsidRPr="00151576">
        <w:t xml:space="preserve">rndarjes. </w:t>
      </w:r>
    </w:p>
    <w:p w:rsidR="000964FD" w:rsidRPr="00151576" w:rsidRDefault="000964FD" w:rsidP="000964FD">
      <w:pPr>
        <w:pStyle w:val="Paragrafi0"/>
      </w:pPr>
      <w:r w:rsidRPr="00151576">
        <w:t>ERE</w:t>
      </w:r>
      <w:r>
        <w:t>-ja</w:t>
      </w:r>
      <w:r w:rsidRPr="00151576">
        <w:t xml:space="preserve">  mund t</w:t>
      </w:r>
      <w:r>
        <w:t>ë</w:t>
      </w:r>
      <w:r w:rsidRPr="00151576">
        <w:t xml:space="preserve"> rishikoj</w:t>
      </w:r>
      <w:r>
        <w:t>ë</w:t>
      </w:r>
      <w:r w:rsidRPr="00151576">
        <w:t xml:space="preserve"> dhe modifikoj</w:t>
      </w:r>
      <w:r>
        <w:t>ë</w:t>
      </w:r>
      <w:r w:rsidRPr="00151576">
        <w:t xml:space="preserve"> t</w:t>
      </w:r>
      <w:r>
        <w:t>ë</w:t>
      </w:r>
      <w:r w:rsidRPr="00151576">
        <w:t xml:space="preserve"> drejtat e siguruara sipas ketij paragrafi  brenda muajit n</w:t>
      </w:r>
      <w:r>
        <w:t>ë</w:t>
      </w:r>
      <w:r w:rsidRPr="00151576">
        <w:t>ntor t</w:t>
      </w:r>
      <w:r>
        <w:t>ë</w:t>
      </w:r>
      <w:r w:rsidRPr="00151576">
        <w:t xml:space="preserve"> </w:t>
      </w:r>
      <w:r>
        <w:t>ç</w:t>
      </w:r>
      <w:r w:rsidRPr="00151576">
        <w:t>do viti.”</w:t>
      </w:r>
      <w:r>
        <w:t>.</w:t>
      </w:r>
      <w:r w:rsidRPr="00151576">
        <w:t xml:space="preserve">    </w:t>
      </w:r>
    </w:p>
    <w:p w:rsidR="000964FD" w:rsidRPr="00151576" w:rsidRDefault="000964FD" w:rsidP="000964FD">
      <w:pPr>
        <w:pStyle w:val="Paragrafi0"/>
      </w:pPr>
      <w:r w:rsidRPr="00151576">
        <w:t>N</w:t>
      </w:r>
      <w:r>
        <w:t>ë</w:t>
      </w:r>
      <w:r w:rsidRPr="00151576">
        <w:t xml:space="preserve"> </w:t>
      </w:r>
      <w:r>
        <w:t>p</w:t>
      </w:r>
      <w:r w:rsidRPr="00151576">
        <w:t>ik</w:t>
      </w:r>
      <w:r>
        <w:t>ë</w:t>
      </w:r>
      <w:r w:rsidRPr="00151576">
        <w:t>n  X.1.3 fjalia “T</w:t>
      </w:r>
      <w:r>
        <w:t>ë</w:t>
      </w:r>
      <w:r w:rsidRPr="00151576">
        <w:t xml:space="preserve"> drejtat ndahen p</w:t>
      </w:r>
      <w:r>
        <w:t>ë</w:t>
      </w:r>
      <w:r w:rsidRPr="00151576">
        <w:t xml:space="preserve">r </w:t>
      </w:r>
      <w:r>
        <w:t>ç</w:t>
      </w:r>
      <w:r w:rsidRPr="00151576">
        <w:t xml:space="preserve">do </w:t>
      </w:r>
      <w:r>
        <w:t>i</w:t>
      </w:r>
      <w:r w:rsidRPr="00151576">
        <w:t>nterkon</w:t>
      </w:r>
      <w:r>
        <w:t>j</w:t>
      </w:r>
      <w:r w:rsidRPr="00151576">
        <w:t>eksion si p</w:t>
      </w:r>
      <w:r>
        <w:t>ë</w:t>
      </w:r>
      <w:r w:rsidRPr="00151576">
        <w:t>r importin</w:t>
      </w:r>
      <w:r>
        <w:t>,</w:t>
      </w:r>
      <w:r w:rsidRPr="00151576">
        <w:t xml:space="preserve"> ashtu edhe p</w:t>
      </w:r>
      <w:r>
        <w:t>ë</w:t>
      </w:r>
      <w:r w:rsidRPr="00151576">
        <w:t>r eksportin dhe gjithashtu mund t</w:t>
      </w:r>
      <w:r>
        <w:t>ë</w:t>
      </w:r>
      <w:r w:rsidRPr="00151576">
        <w:t xml:space="preserve"> tregtohen mes pjes</w:t>
      </w:r>
      <w:r>
        <w:t>ë</w:t>
      </w:r>
      <w:r w:rsidRPr="00151576">
        <w:t>marr</w:t>
      </w:r>
      <w:r>
        <w:t>ë</w:t>
      </w:r>
      <w:r w:rsidRPr="00151576">
        <w:t>sve”, ndryshohet si vijon:</w:t>
      </w:r>
    </w:p>
    <w:p w:rsidR="000964FD" w:rsidRPr="00151576" w:rsidRDefault="000964FD" w:rsidP="000964FD">
      <w:pPr>
        <w:pStyle w:val="Paragrafi0"/>
      </w:pPr>
      <w:r w:rsidRPr="00151576">
        <w:t>“T</w:t>
      </w:r>
      <w:r>
        <w:t>ë</w:t>
      </w:r>
      <w:r w:rsidRPr="00151576">
        <w:t xml:space="preserve"> drejtat e interkon</w:t>
      </w:r>
      <w:r>
        <w:t>j</w:t>
      </w:r>
      <w:r w:rsidRPr="00151576">
        <w:t>eksionit mund t</w:t>
      </w:r>
      <w:r>
        <w:t>ë</w:t>
      </w:r>
      <w:r w:rsidRPr="00151576">
        <w:t xml:space="preserve"> tregtohen mes pjes</w:t>
      </w:r>
      <w:r>
        <w:t>ë</w:t>
      </w:r>
      <w:r w:rsidRPr="00151576">
        <w:t>marr</w:t>
      </w:r>
      <w:r>
        <w:t>ë</w:t>
      </w:r>
      <w:r w:rsidRPr="00151576">
        <w:t>sve.”</w:t>
      </w:r>
    </w:p>
    <w:p w:rsidR="000964FD" w:rsidRPr="00151576" w:rsidRDefault="000964FD" w:rsidP="000964FD">
      <w:pPr>
        <w:pStyle w:val="Paragrafi0"/>
      </w:pPr>
      <w:r>
        <w:t xml:space="preserve">2. </w:t>
      </w:r>
      <w:r w:rsidRPr="00151576">
        <w:t xml:space="preserve">Ngarkohen </w:t>
      </w:r>
      <w:r>
        <w:t>p</w:t>
      </w:r>
      <w:r w:rsidRPr="00151576">
        <w:t xml:space="preserve">ërgjegjësit e </w:t>
      </w:r>
      <w:r>
        <w:t>t</w:t>
      </w:r>
      <w:r w:rsidRPr="00151576">
        <w:t>regut p</w:t>
      </w:r>
      <w:r>
        <w:t>ë</w:t>
      </w:r>
      <w:r w:rsidRPr="00151576">
        <w:t>r zbatimin e k</w:t>
      </w:r>
      <w:r>
        <w:t>ë</w:t>
      </w:r>
      <w:r w:rsidRPr="00151576">
        <w:t>tij vendimi.</w:t>
      </w:r>
    </w:p>
    <w:p w:rsidR="000964FD" w:rsidRPr="00151576" w:rsidRDefault="000964FD" w:rsidP="000964FD">
      <w:pPr>
        <w:pStyle w:val="Paragrafi0"/>
      </w:pPr>
      <w:r w:rsidRPr="00151576">
        <w:t>Ky vendim hyn në fuqi menjëherë.</w:t>
      </w:r>
    </w:p>
    <w:p w:rsidR="000964FD" w:rsidRDefault="000964FD" w:rsidP="000964FD">
      <w:pPr>
        <w:pStyle w:val="Paragrafi0"/>
      </w:pPr>
      <w:r w:rsidRPr="00151576">
        <w:t>Ky vendim botohet në Fletoren Zyrtare.</w:t>
      </w:r>
    </w:p>
    <w:p w:rsidR="000964FD" w:rsidRDefault="000964FD" w:rsidP="000964FD">
      <w:pPr>
        <w:pStyle w:val="Paragrafi0"/>
      </w:pPr>
    </w:p>
    <w:p w:rsidR="000964FD" w:rsidRDefault="000964FD" w:rsidP="000964FD">
      <w:pPr>
        <w:pStyle w:val="Autoriteti"/>
      </w:pPr>
      <w:r>
        <w:t>Kryetari i ERE-s</w:t>
      </w:r>
    </w:p>
    <w:p w:rsidR="000964FD" w:rsidRDefault="000964FD" w:rsidP="000964FD">
      <w:pPr>
        <w:pStyle w:val="AutoritetiEmer"/>
      </w:pPr>
      <w:r>
        <w:t>Bujar Nepravishta</w:t>
      </w:r>
    </w:p>
    <w:sectPr w:rsidR="000964F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64FD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4FD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37022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5E4FAD-95A3-4A92-B3E7-617D4E5B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