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750C" w:rsidRPr="006A01AD" w:rsidRDefault="0034750C" w:rsidP="0034750C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6A01AD">
        <w:rPr>
          <w:sz w:val="21"/>
          <w:szCs w:val="21"/>
        </w:rPr>
        <w:t>VENDIM</w:t>
      </w:r>
    </w:p>
    <w:p w:rsidR="0034750C" w:rsidRPr="006A01AD" w:rsidRDefault="0034750C" w:rsidP="0034750C">
      <w:pPr>
        <w:pStyle w:val="NumriData"/>
        <w:keepNext w:val="0"/>
        <w:rPr>
          <w:sz w:val="21"/>
          <w:szCs w:val="21"/>
        </w:rPr>
      </w:pPr>
      <w:r w:rsidRPr="006A01AD">
        <w:rPr>
          <w:sz w:val="21"/>
          <w:szCs w:val="21"/>
        </w:rPr>
        <w:t>Nr.88, datë 26.11.2009</w:t>
      </w:r>
    </w:p>
    <w:p w:rsidR="0034750C" w:rsidRPr="00057B82" w:rsidRDefault="0034750C" w:rsidP="0034750C">
      <w:pPr>
        <w:pStyle w:val="Paragrafi0"/>
        <w:rPr>
          <w:sz w:val="14"/>
          <w:szCs w:val="21"/>
        </w:rPr>
      </w:pPr>
    </w:p>
    <w:p w:rsidR="0034750C" w:rsidRPr="006A01AD" w:rsidRDefault="0034750C" w:rsidP="0034750C">
      <w:pPr>
        <w:pStyle w:val="Titulli0"/>
        <w:keepNext w:val="0"/>
        <w:rPr>
          <w:sz w:val="21"/>
          <w:szCs w:val="21"/>
        </w:rPr>
      </w:pPr>
      <w:r w:rsidRPr="006A01AD">
        <w:rPr>
          <w:sz w:val="21"/>
          <w:szCs w:val="21"/>
        </w:rPr>
        <w:t xml:space="preserve">PËR FILLIMIN E PROCEDURAVE PËR LICENCIMIN </w:t>
      </w:r>
      <w:smartTag w:uri="urn:schemas-microsoft-com:office:smarttags" w:element="place">
        <w:r w:rsidRPr="006A01AD">
          <w:rPr>
            <w:sz w:val="21"/>
            <w:szCs w:val="21"/>
          </w:rPr>
          <w:t>E SHOQËRISË</w:t>
        </w:r>
      </w:smartTag>
    </w:p>
    <w:p w:rsidR="0034750C" w:rsidRPr="006A01AD" w:rsidRDefault="0034750C" w:rsidP="0034750C">
      <w:pPr>
        <w:pStyle w:val="Titulli0"/>
        <w:keepNext w:val="0"/>
        <w:rPr>
          <w:sz w:val="21"/>
          <w:szCs w:val="21"/>
        </w:rPr>
      </w:pPr>
      <w:r w:rsidRPr="006A01AD">
        <w:rPr>
          <w:sz w:val="21"/>
          <w:szCs w:val="21"/>
        </w:rPr>
        <w:t xml:space="preserve">“POWER ELEKTRIK SLABINJE” SHPK  </w:t>
      </w:r>
    </w:p>
    <w:p w:rsidR="0034750C" w:rsidRPr="00057B82" w:rsidRDefault="0034750C" w:rsidP="0034750C">
      <w:pPr>
        <w:pStyle w:val="Paragrafi0"/>
        <w:rPr>
          <w:sz w:val="12"/>
          <w:szCs w:val="21"/>
        </w:rPr>
      </w:pPr>
    </w:p>
    <w:p w:rsidR="0034750C" w:rsidRPr="006A01AD" w:rsidRDefault="0034750C" w:rsidP="0034750C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>Në mbështetje të neneve 8, pika 2, germa “a”,  9 dhe 13 pika 1, germa “a”, të ligjit nr.9072, datë 22.5.2003 “Për sektorin e energjisë elektrike”, të ndryshuar,  neneve 4,  pika 1, germa “a”, dhe 10,  pikat 1 dhe 3 të “Rregullores për procedurat e licencimit, modifikimit, transferimit të plotë/pjesshëm dhe rinovimit të licencave”, të miratuar me vendimin  e Bordit të Komisionerëve nr.108, datë 9.9.2008, nenit 18, pika 1, germa “a”, të rregullave të praktikës dhe procedurave të ERE-s, miratuar me vendimin e Bordit të Komisionerëve nr.21, datë 18.3.2009, Bordi i Komisionerëve të Entit Rregullator të Energjisë (ERE), në mbledhjen e tij të datës 26.11.2009, pasi shqyrtoi aplikimin e paraqitur nga shoqëria “Power Elektrik Slabinje” sh.p.k., për t’u licencuar në aktivitetin e prodhimit të energjisë elektrike,</w:t>
      </w:r>
    </w:p>
    <w:p w:rsidR="0034750C" w:rsidRPr="006A01AD" w:rsidRDefault="0034750C" w:rsidP="0034750C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 xml:space="preserve"> dhe konstatoi se: </w:t>
      </w:r>
    </w:p>
    <w:p w:rsidR="0034750C" w:rsidRPr="006A01AD" w:rsidRDefault="0034750C" w:rsidP="0034750C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>Aplikimi plotëson të gjitha kërkesat e ERE-s lidhur me licencimet në sektorin e energjisë elektrike të:</w:t>
      </w:r>
    </w:p>
    <w:p w:rsidR="0034750C" w:rsidRPr="006A01AD" w:rsidRDefault="0034750C" w:rsidP="0034750C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>- formatit të aplikimit (neni 9, pika 1);</w:t>
      </w:r>
    </w:p>
    <w:p w:rsidR="0034750C" w:rsidRPr="006A01AD" w:rsidRDefault="0034750C" w:rsidP="0034750C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>- dokumentacionit juridik, administrativ dhe pronësor (neni 9, pika 2);</w:t>
      </w:r>
    </w:p>
    <w:p w:rsidR="0034750C" w:rsidRPr="006A01AD" w:rsidRDefault="0034750C" w:rsidP="0034750C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>- dokumentacionit financiar dhe fiskal (neni 9, pika 3);</w:t>
      </w:r>
    </w:p>
    <w:p w:rsidR="0034750C" w:rsidRPr="006A01AD" w:rsidRDefault="0034750C" w:rsidP="0034750C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>- dokumentac</w:t>
      </w:r>
      <w:r>
        <w:rPr>
          <w:sz w:val="21"/>
          <w:szCs w:val="21"/>
        </w:rPr>
        <w:t>ionit teknik</w:t>
      </w:r>
      <w:r w:rsidRPr="006A01AD">
        <w:rPr>
          <w:sz w:val="21"/>
          <w:szCs w:val="21"/>
        </w:rPr>
        <w:t xml:space="preserve"> (neni 9, pika 4).</w:t>
      </w:r>
    </w:p>
    <w:p w:rsidR="0034750C" w:rsidRPr="006A01AD" w:rsidRDefault="0034750C" w:rsidP="0034750C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 xml:space="preserve">Për gjithë sa më sipër cituar, Bordi i Komisionerëve të ERE-s  </w:t>
      </w:r>
    </w:p>
    <w:p w:rsidR="0034750C" w:rsidRPr="00057B82" w:rsidRDefault="0034750C" w:rsidP="0034750C">
      <w:pPr>
        <w:pStyle w:val="Paragrafi0"/>
        <w:rPr>
          <w:sz w:val="14"/>
          <w:szCs w:val="21"/>
        </w:rPr>
      </w:pPr>
    </w:p>
    <w:p w:rsidR="0034750C" w:rsidRPr="006A01AD" w:rsidRDefault="0034750C" w:rsidP="0034750C">
      <w:pPr>
        <w:pStyle w:val="VENDOSI0"/>
        <w:keepNext w:val="0"/>
        <w:rPr>
          <w:sz w:val="21"/>
          <w:szCs w:val="21"/>
        </w:rPr>
      </w:pPr>
      <w:r w:rsidRPr="006A01AD">
        <w:rPr>
          <w:sz w:val="21"/>
          <w:szCs w:val="21"/>
        </w:rPr>
        <w:t>Vendosi:</w:t>
      </w:r>
    </w:p>
    <w:p w:rsidR="0034750C" w:rsidRPr="00F8197C" w:rsidRDefault="0034750C" w:rsidP="00E962A6">
      <w:pPr>
        <w:pStyle w:val="Paragrafi0"/>
        <w:rPr>
          <w:lang w:val="en-GB"/>
        </w:rPr>
      </w:pPr>
    </w:p>
    <w:p w:rsidR="0034750C" w:rsidRPr="006A01AD" w:rsidRDefault="0034750C" w:rsidP="0034750C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>1. Të fillojë procedurat për licencimin e shoqërisë “Power E</w:t>
      </w:r>
      <w:r>
        <w:rPr>
          <w:sz w:val="21"/>
          <w:szCs w:val="21"/>
        </w:rPr>
        <w:t>lektrik Slabinjë</w:t>
      </w:r>
      <w:r w:rsidRPr="006A01AD">
        <w:rPr>
          <w:sz w:val="21"/>
          <w:szCs w:val="21"/>
        </w:rPr>
        <w:t>” sh.p.k. në aktivitetin e prodhimit të energjisë elektrike nga HEC Sllabinj</w:t>
      </w:r>
      <w:r>
        <w:rPr>
          <w:sz w:val="21"/>
          <w:szCs w:val="21"/>
        </w:rPr>
        <w:t>ë</w:t>
      </w:r>
      <w:r w:rsidRPr="006A01AD">
        <w:rPr>
          <w:sz w:val="21"/>
          <w:szCs w:val="21"/>
        </w:rPr>
        <w:t>.</w:t>
      </w:r>
    </w:p>
    <w:p w:rsidR="0034750C" w:rsidRPr="006A01AD" w:rsidRDefault="0034750C" w:rsidP="0034750C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 xml:space="preserve">2. Drejtoria e Licencimit dhe e Monitorimit të Tregut ta njoftojë aplikuesin për </w:t>
      </w:r>
      <w:r>
        <w:rPr>
          <w:sz w:val="21"/>
          <w:szCs w:val="21"/>
        </w:rPr>
        <w:t>vendimin e Bordit të Komisionerë</w:t>
      </w:r>
      <w:r w:rsidRPr="006A01AD">
        <w:rPr>
          <w:sz w:val="21"/>
          <w:szCs w:val="21"/>
        </w:rPr>
        <w:t>ve të ERE-s.</w:t>
      </w:r>
    </w:p>
    <w:p w:rsidR="0034750C" w:rsidRPr="006A01AD" w:rsidRDefault="0034750C" w:rsidP="0034750C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 xml:space="preserve">Ky vendim hyn në fuqi menjëherë. </w:t>
      </w:r>
    </w:p>
    <w:p w:rsidR="0034750C" w:rsidRPr="006A01AD" w:rsidRDefault="0034750C" w:rsidP="0034750C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>Ky vendim botohet në Fletoren Zyrtare.</w:t>
      </w:r>
    </w:p>
    <w:p w:rsidR="0034750C" w:rsidRPr="006A01AD" w:rsidRDefault="0034750C" w:rsidP="0034750C">
      <w:pPr>
        <w:pStyle w:val="Autoriteti"/>
        <w:keepNext w:val="0"/>
        <w:rPr>
          <w:sz w:val="21"/>
          <w:szCs w:val="21"/>
        </w:rPr>
      </w:pPr>
      <w:r w:rsidRPr="006A01AD">
        <w:rPr>
          <w:sz w:val="21"/>
          <w:szCs w:val="21"/>
        </w:rPr>
        <w:t>Kryetari i ERE-s</w:t>
      </w:r>
    </w:p>
    <w:p w:rsidR="0034750C" w:rsidRPr="006A01AD" w:rsidRDefault="0034750C" w:rsidP="0034750C">
      <w:pPr>
        <w:pStyle w:val="AutoritetiEmer"/>
        <w:rPr>
          <w:sz w:val="21"/>
          <w:szCs w:val="21"/>
        </w:rPr>
      </w:pPr>
      <w:r w:rsidRPr="006A01AD">
        <w:rPr>
          <w:sz w:val="21"/>
          <w:szCs w:val="21"/>
        </w:rPr>
        <w:t>Bujar Nepravishta</w:t>
      </w:r>
    </w:p>
    <w:sectPr w:rsidR="0034750C" w:rsidRPr="006A01A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4750C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031"/>
    <w:rsid w:val="001F6DBB"/>
    <w:rsid w:val="001F6E8C"/>
    <w:rsid w:val="001F6EA4"/>
    <w:rsid w:val="001F7370"/>
    <w:rsid w:val="002024F1"/>
    <w:rsid w:val="00203073"/>
    <w:rsid w:val="00203317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50C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245E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5C4"/>
    <w:rsid w:val="00471BC0"/>
    <w:rsid w:val="0047206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34AD"/>
    <w:rsid w:val="00493CAB"/>
    <w:rsid w:val="00494FC4"/>
    <w:rsid w:val="004952F5"/>
    <w:rsid w:val="0049593A"/>
    <w:rsid w:val="004963CE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307A"/>
    <w:rsid w:val="005942EB"/>
    <w:rsid w:val="0059471E"/>
    <w:rsid w:val="005951D5"/>
    <w:rsid w:val="0059540E"/>
    <w:rsid w:val="005962B9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6281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BEA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2AE9"/>
    <w:rsid w:val="00CF2FA8"/>
    <w:rsid w:val="00CF34F6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619"/>
    <w:rsid w:val="00D51B4E"/>
    <w:rsid w:val="00D51C6D"/>
    <w:rsid w:val="00D51C93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0369"/>
    <w:rsid w:val="00E3100F"/>
    <w:rsid w:val="00E326FA"/>
    <w:rsid w:val="00E34938"/>
    <w:rsid w:val="00E35CA9"/>
    <w:rsid w:val="00E35F12"/>
    <w:rsid w:val="00E367E4"/>
    <w:rsid w:val="00E3746C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2A6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4A4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5D6710F-29D9-4AD4-8509-525AEDC12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750C"/>
    <w:rPr>
      <w:rFonts w:eastAsia="Batang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34750C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2019-03-18T14:10:00Z</dcterms:created>
  <dcterms:modified xsi:type="dcterms:W3CDTF">2019-03-18T14:10:00Z</dcterms:modified>
</cp:coreProperties>
</file>