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389" w:rsidRPr="007056A6" w:rsidRDefault="00127389" w:rsidP="00127389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 xml:space="preserve">VENDIM </w:t>
      </w:r>
    </w:p>
    <w:p w:rsidR="00127389" w:rsidRPr="007056A6" w:rsidRDefault="00127389" w:rsidP="00127389">
      <w:pPr>
        <w:pStyle w:val="NumriData"/>
        <w:keepNext w:val="0"/>
        <w:rPr>
          <w:lang w:val="sq-AL"/>
        </w:rPr>
      </w:pPr>
      <w:r w:rsidRPr="007056A6">
        <w:rPr>
          <w:lang w:val="sq-AL"/>
        </w:rPr>
        <w:t>Nr.4 , datë 20.1.2010</w:t>
      </w:r>
    </w:p>
    <w:p w:rsidR="00127389" w:rsidRPr="007056A6" w:rsidRDefault="00127389" w:rsidP="00127389">
      <w:pPr>
        <w:pStyle w:val="Paragrafi0"/>
        <w:rPr>
          <w:lang w:val="sq-AL"/>
        </w:rPr>
      </w:pPr>
    </w:p>
    <w:p w:rsidR="00127389" w:rsidRPr="007056A6" w:rsidRDefault="00127389" w:rsidP="00127389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 xml:space="preserve">PËR  FILLIMIN E PROCEDURAVE PËR </w:t>
      </w:r>
      <w:r>
        <w:rPr>
          <w:lang w:val="sq-AL"/>
        </w:rPr>
        <w:t>LICENCIM</w:t>
      </w:r>
      <w:r w:rsidRPr="007056A6">
        <w:rPr>
          <w:lang w:val="sq-AL"/>
        </w:rPr>
        <w:t xml:space="preserve">IN E SHOQËRISË “ALPIQ ENERGY ALBANIA” </w:t>
      </w:r>
      <w:r>
        <w:rPr>
          <w:lang w:val="sq-AL"/>
        </w:rPr>
        <w:t>SHPK</w:t>
      </w:r>
      <w:r w:rsidRPr="007056A6">
        <w:rPr>
          <w:lang w:val="sq-AL"/>
        </w:rPr>
        <w:t xml:space="preserve"> NË AKTIVITETIN E FURNIZUESIT T</w:t>
      </w:r>
      <w:r>
        <w:rPr>
          <w:lang w:val="sq-AL"/>
        </w:rPr>
        <w:t>ë</w:t>
      </w:r>
      <w:r w:rsidRPr="007056A6">
        <w:rPr>
          <w:lang w:val="sq-AL"/>
        </w:rPr>
        <w:t xml:space="preserve"> KUALIFIKUAR T</w:t>
      </w:r>
      <w:r>
        <w:rPr>
          <w:lang w:val="sq-AL"/>
        </w:rPr>
        <w:t>ë</w:t>
      </w:r>
      <w:r w:rsidRPr="007056A6">
        <w:rPr>
          <w:lang w:val="sq-AL"/>
        </w:rPr>
        <w:t xml:space="preserve"> ENERGJISE ELEKTRIKE</w:t>
      </w:r>
    </w:p>
    <w:p w:rsidR="00127389" w:rsidRPr="00A07A33" w:rsidRDefault="00127389" w:rsidP="00127389">
      <w:pPr>
        <w:pStyle w:val="Paragrafi0"/>
        <w:rPr>
          <w:sz w:val="14"/>
          <w:lang w:val="sq-AL"/>
        </w:rPr>
      </w:pPr>
    </w:p>
    <w:p w:rsidR="00127389" w:rsidRPr="007056A6" w:rsidRDefault="00127389" w:rsidP="00127389">
      <w:pPr>
        <w:pStyle w:val="Paragrafi0"/>
        <w:rPr>
          <w:lang w:val="sq-AL"/>
        </w:rPr>
      </w:pPr>
      <w:r w:rsidRPr="007056A6">
        <w:rPr>
          <w:lang w:val="sq-AL"/>
        </w:rPr>
        <w:t xml:space="preserve">Në mbështetje </w:t>
      </w:r>
      <w:r>
        <w:rPr>
          <w:lang w:val="sq-AL"/>
        </w:rPr>
        <w:t>të neneve 8, pika 2,  germa “a” e</w:t>
      </w:r>
      <w:r w:rsidRPr="007056A6">
        <w:rPr>
          <w:lang w:val="sq-AL"/>
        </w:rPr>
        <w:t xml:space="preserve">  9, dhe nenit 45 pikat</w:t>
      </w:r>
      <w:r>
        <w:rPr>
          <w:lang w:val="sq-AL"/>
        </w:rPr>
        <w:t>,</w:t>
      </w:r>
      <w:r w:rsidRPr="007056A6">
        <w:rPr>
          <w:lang w:val="sq-AL"/>
        </w:rPr>
        <w:t xml:space="preserve"> “3” dhe  “4”, të </w:t>
      </w:r>
      <w:r>
        <w:rPr>
          <w:lang w:val="sq-AL"/>
        </w:rPr>
        <w:t>ligjit nr.9072, datë 22.05.2003</w:t>
      </w:r>
      <w:r w:rsidRPr="007056A6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7056A6">
        <w:rPr>
          <w:lang w:val="sq-AL"/>
        </w:rPr>
        <w:t xml:space="preserve"> të ndryshuar, nenit 4</w:t>
      </w:r>
      <w:r>
        <w:rPr>
          <w:lang w:val="sq-AL"/>
        </w:rPr>
        <w:t>,</w:t>
      </w:r>
      <w:r w:rsidRPr="007056A6">
        <w:rPr>
          <w:lang w:val="sq-AL"/>
        </w:rPr>
        <w:t xml:space="preserve"> pika 1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  <w:r>
        <w:rPr>
          <w:lang w:val="sq-AL"/>
        </w:rPr>
        <w:t>germa</w:t>
      </w:r>
      <w:r w:rsidRPr="007056A6">
        <w:rPr>
          <w:lang w:val="sq-AL"/>
        </w:rPr>
        <w:t xml:space="preserve"> “f”, neneve 5, 13 dhe 14 të “Rregullores për </w:t>
      </w:r>
      <w:r>
        <w:rPr>
          <w:lang w:val="sq-AL"/>
        </w:rPr>
        <w:t>procedur</w:t>
      </w:r>
      <w:r w:rsidRPr="007056A6">
        <w:rPr>
          <w:lang w:val="sq-AL"/>
        </w:rPr>
        <w:t xml:space="preserve">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plotë/të pjesshëm dhe rinovimit të licen</w:t>
      </w:r>
      <w:r>
        <w:rPr>
          <w:lang w:val="sq-AL"/>
        </w:rPr>
        <w:t>c</w:t>
      </w:r>
      <w:r w:rsidRPr="007056A6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nr.108 datë 9.</w:t>
      </w:r>
      <w:r w:rsidRPr="007056A6">
        <w:rPr>
          <w:lang w:val="sq-AL"/>
        </w:rPr>
        <w:t xml:space="preserve">9.2008, nenit 18, pikat 1, </w:t>
      </w:r>
      <w:r>
        <w:rPr>
          <w:lang w:val="sq-AL"/>
        </w:rPr>
        <w:t>germa</w:t>
      </w:r>
      <w:r w:rsidRPr="007056A6">
        <w:rPr>
          <w:lang w:val="sq-AL"/>
        </w:rPr>
        <w:t xml:space="preserve"> “a”, dhe 3, të “Rregullave të praktikës dhe </w:t>
      </w:r>
      <w:r>
        <w:rPr>
          <w:lang w:val="sq-AL"/>
        </w:rPr>
        <w:t>procedur</w:t>
      </w:r>
      <w:r w:rsidRPr="007056A6">
        <w:rPr>
          <w:lang w:val="sq-AL"/>
        </w:rPr>
        <w:t xml:space="preserve">ave të ERE-s”, miratuar me </w:t>
      </w:r>
      <w:r>
        <w:rPr>
          <w:lang w:val="sq-AL"/>
        </w:rPr>
        <w:t>v</w:t>
      </w:r>
      <w:r w:rsidRPr="007056A6">
        <w:rPr>
          <w:lang w:val="sq-AL"/>
        </w:rPr>
        <w:t>endimin e Bordit të Komisioner</w:t>
      </w:r>
      <w:r>
        <w:rPr>
          <w:lang w:val="sq-AL"/>
        </w:rPr>
        <w:t>ë</w:t>
      </w:r>
      <w:r w:rsidRPr="007056A6">
        <w:rPr>
          <w:lang w:val="sq-AL"/>
        </w:rPr>
        <w:t xml:space="preserve">ve, </w:t>
      </w:r>
      <w:r>
        <w:rPr>
          <w:lang w:val="sq-AL"/>
        </w:rPr>
        <w:t>nr.21, datë 18.</w:t>
      </w:r>
      <w:r w:rsidRPr="007056A6">
        <w:rPr>
          <w:lang w:val="sq-AL"/>
        </w:rPr>
        <w:t>3.2009, Bordi i Komisionerëve të En</w:t>
      </w:r>
      <w:r>
        <w:rPr>
          <w:lang w:val="sq-AL"/>
        </w:rPr>
        <w:t>tit Rregullator të Energjisë (ER</w:t>
      </w:r>
      <w:r w:rsidRPr="007056A6">
        <w:rPr>
          <w:lang w:val="sq-AL"/>
        </w:rPr>
        <w:t xml:space="preserve">E), </w:t>
      </w:r>
      <w:r>
        <w:rPr>
          <w:lang w:val="sq-AL"/>
        </w:rPr>
        <w:t>në mbledhjen e tij të datës 20.</w:t>
      </w:r>
      <w:r w:rsidRPr="007056A6">
        <w:rPr>
          <w:lang w:val="sq-AL"/>
        </w:rPr>
        <w:t xml:space="preserve">1.2010, mbasi shqyrtoi kërkesën e shoqërisë “Alpiq Energy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për </w:t>
      </w:r>
      <w:r>
        <w:rPr>
          <w:lang w:val="sq-AL"/>
        </w:rPr>
        <w:t>licencim</w:t>
      </w:r>
      <w:r w:rsidRPr="007056A6">
        <w:rPr>
          <w:lang w:val="sq-AL"/>
        </w:rPr>
        <w:t xml:space="preserve"> në aktivitetin e furnizuesit të kualifikuar të energjisë elektrike,</w:t>
      </w: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>d</w:t>
      </w:r>
      <w:r w:rsidRPr="007056A6">
        <w:rPr>
          <w:lang w:val="sq-AL"/>
        </w:rPr>
        <w:t xml:space="preserve">he </w:t>
      </w:r>
      <w:r>
        <w:rPr>
          <w:lang w:val="sq-AL"/>
        </w:rPr>
        <w:t>k</w:t>
      </w:r>
      <w:r w:rsidRPr="007056A6">
        <w:rPr>
          <w:lang w:val="sq-AL"/>
        </w:rPr>
        <w:t>onstatoi se:</w:t>
      </w:r>
    </w:p>
    <w:p w:rsidR="00127389" w:rsidRPr="007056A6" w:rsidRDefault="00127389" w:rsidP="00127389">
      <w:pPr>
        <w:pStyle w:val="Paragrafi0"/>
        <w:rPr>
          <w:lang w:val="sq-AL"/>
        </w:rPr>
      </w:pPr>
      <w:r w:rsidRPr="007056A6">
        <w:rPr>
          <w:lang w:val="sq-AL"/>
        </w:rPr>
        <w:t xml:space="preserve">Aplikimi i shoqërisë “Alpiq Energy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plotëson kërkesat e parashikuara nga ERE në </w:t>
      </w:r>
      <w:r>
        <w:rPr>
          <w:lang w:val="sq-AL"/>
        </w:rPr>
        <w:t>“</w:t>
      </w:r>
      <w:r w:rsidRPr="007056A6">
        <w:rPr>
          <w:lang w:val="sq-AL"/>
        </w:rPr>
        <w:t xml:space="preserve">Rregulloren për procedurat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 /të pjesshëm dhe rinovimit të licen</w:t>
      </w:r>
      <w:r>
        <w:rPr>
          <w:lang w:val="sq-AL"/>
        </w:rPr>
        <w:t>c</w:t>
      </w:r>
      <w:r w:rsidRPr="007056A6">
        <w:rPr>
          <w:lang w:val="sq-AL"/>
        </w:rPr>
        <w:t>ave</w:t>
      </w:r>
      <w:r>
        <w:rPr>
          <w:lang w:val="sq-AL"/>
        </w:rPr>
        <w:t>”</w:t>
      </w:r>
      <w:r w:rsidRPr="007056A6">
        <w:rPr>
          <w:lang w:val="sq-AL"/>
        </w:rPr>
        <w:t xml:space="preserve"> si më poshtë: </w:t>
      </w: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Formati i aplikimit (neni 9, pika 1) është paraqitur dhe plotësuar në mënyrë korrekte.</w:t>
      </w: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Dokumentacioni juridik, administrativ dhe pronësor (neni 9, pika 2) është paraqitur dhe plotësuar në mënyrë korrekte.</w:t>
      </w: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Dokumentacioni financiar dhe fiskal (neni 9, pika 3) janë paraqitur dhe plotësuar në mënyrë korrekte.</w:t>
      </w: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Dokumentacioni teknik (neni 9, pika 4.9</w:t>
      </w:r>
      <w:r>
        <w:rPr>
          <w:lang w:val="sq-AL"/>
        </w:rPr>
        <w:t>,</w:t>
      </w:r>
      <w:r w:rsidRPr="007056A6">
        <w:rPr>
          <w:lang w:val="sq-AL"/>
        </w:rPr>
        <w:t xml:space="preserve"> germat “a”, “b” dhe “c”) është paraqitur dhe plotësuar ne </w:t>
      </w:r>
      <w:r>
        <w:rPr>
          <w:lang w:val="sq-AL"/>
        </w:rPr>
        <w:t>mënyrë</w:t>
      </w:r>
      <w:r w:rsidRPr="007056A6">
        <w:rPr>
          <w:lang w:val="sq-AL"/>
        </w:rPr>
        <w:t xml:space="preserve"> korrekte</w:t>
      </w:r>
      <w:r>
        <w:rPr>
          <w:lang w:val="sq-AL"/>
        </w:rPr>
        <w:t>.</w:t>
      </w:r>
      <w:r w:rsidRPr="007056A6">
        <w:rPr>
          <w:lang w:val="sq-AL"/>
        </w:rPr>
        <w:t xml:space="preserve">                   </w:t>
      </w:r>
    </w:p>
    <w:p w:rsidR="00127389" w:rsidRPr="007056A6" w:rsidRDefault="00127389" w:rsidP="00127389">
      <w:pPr>
        <w:pStyle w:val="Paragrafi0"/>
        <w:rPr>
          <w:lang w:val="sq-AL"/>
        </w:rPr>
      </w:pPr>
      <w:r w:rsidRPr="007056A6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7056A6">
        <w:rPr>
          <w:lang w:val="sq-AL"/>
        </w:rPr>
        <w:t xml:space="preserve">  </w:t>
      </w:r>
    </w:p>
    <w:p w:rsidR="00127389" w:rsidRDefault="00127389" w:rsidP="00127389">
      <w:pPr>
        <w:pStyle w:val="Paragrafi0"/>
        <w:rPr>
          <w:sz w:val="16"/>
          <w:lang w:val="sq-AL"/>
        </w:rPr>
      </w:pPr>
    </w:p>
    <w:p w:rsidR="00127389" w:rsidRPr="007056A6" w:rsidRDefault="00127389" w:rsidP="00127389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127389" w:rsidRPr="00A07A33" w:rsidRDefault="00127389" w:rsidP="00127389">
      <w:pPr>
        <w:pStyle w:val="Paragrafi0"/>
        <w:rPr>
          <w:sz w:val="14"/>
          <w:lang w:val="sq-AL"/>
        </w:rPr>
      </w:pP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>Fillimin e procedurave të shqyrtimit  të aplikimit për  li</w:t>
      </w:r>
      <w:r>
        <w:rPr>
          <w:lang w:val="sq-AL"/>
        </w:rPr>
        <w:t>c</w:t>
      </w:r>
      <w:r w:rsidRPr="007056A6">
        <w:rPr>
          <w:lang w:val="sq-AL"/>
        </w:rPr>
        <w:t>en</w:t>
      </w:r>
      <w:r>
        <w:rPr>
          <w:lang w:val="sq-AL"/>
        </w:rPr>
        <w:t>c</w:t>
      </w:r>
      <w:r w:rsidRPr="007056A6">
        <w:rPr>
          <w:lang w:val="sq-AL"/>
        </w:rPr>
        <w:t xml:space="preserve">ë të shoqërisë “Alpiq Energy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në aktivitetin e furnizuesit të kualifikuar të energjisë elektrike.</w:t>
      </w:r>
    </w:p>
    <w:p w:rsidR="00127389" w:rsidRPr="007056A6" w:rsidRDefault="00127389" w:rsidP="00127389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7056A6">
        <w:rPr>
          <w:lang w:val="sq-AL"/>
        </w:rPr>
        <w:t>it dhe Monitorimit të Tregut të njoftojë aplikuesin për vendimin e Bordit të Kom</w:t>
      </w:r>
      <w:r>
        <w:rPr>
          <w:lang w:val="sq-AL"/>
        </w:rPr>
        <w:t>i</w:t>
      </w:r>
      <w:r w:rsidRPr="007056A6">
        <w:rPr>
          <w:lang w:val="sq-AL"/>
        </w:rPr>
        <w:t xml:space="preserve">sionerëve  të ERE-s. </w:t>
      </w:r>
    </w:p>
    <w:p w:rsidR="00127389" w:rsidRPr="007056A6" w:rsidRDefault="00127389" w:rsidP="00127389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127389" w:rsidRPr="007056A6" w:rsidRDefault="00127389" w:rsidP="00127389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127389" w:rsidRPr="007056A6" w:rsidRDefault="00127389" w:rsidP="00127389">
      <w:pPr>
        <w:pStyle w:val="Paragrafi0"/>
        <w:ind w:firstLine="0"/>
        <w:rPr>
          <w:lang w:val="sq-AL"/>
        </w:rPr>
      </w:pPr>
    </w:p>
    <w:p w:rsidR="00127389" w:rsidRPr="007056A6" w:rsidRDefault="00127389" w:rsidP="00127389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ab/>
        <w:t xml:space="preserve">Kryetari i ERE-s </w:t>
      </w:r>
    </w:p>
    <w:p w:rsidR="00127389" w:rsidRPr="007056A6" w:rsidRDefault="00127389" w:rsidP="00127389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              Bujar Nepravishta</w:t>
      </w:r>
    </w:p>
    <w:sectPr w:rsidR="00127389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738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7389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2A3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AAEFB6-5C83-4FC8-B11A-A01809B1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38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