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187" w:rsidRDefault="00776187" w:rsidP="00776187">
      <w:pPr>
        <w:pStyle w:val="Akti"/>
      </w:pPr>
      <w:bookmarkStart w:id="0" w:name="_GoBack"/>
      <w:bookmarkEnd w:id="0"/>
      <w:r>
        <w:t>VENDIM</w:t>
      </w:r>
    </w:p>
    <w:p w:rsidR="00776187" w:rsidRDefault="00776187" w:rsidP="00776187">
      <w:pPr>
        <w:pStyle w:val="NumriData"/>
      </w:pPr>
      <w:r>
        <w:t>Nr.9, datë 29.1.2010</w:t>
      </w:r>
    </w:p>
    <w:p w:rsidR="00776187" w:rsidRDefault="00776187" w:rsidP="00776187">
      <w:pPr>
        <w:pStyle w:val="Paragrafi0"/>
      </w:pPr>
    </w:p>
    <w:p w:rsidR="00776187" w:rsidRDefault="00776187" w:rsidP="00776187">
      <w:pPr>
        <w:pStyle w:val="Titulli0"/>
      </w:pPr>
      <w:r>
        <w:t xml:space="preserve">PËR AUTORIZIMIN </w:t>
      </w:r>
      <w:smartTag w:uri="urn:schemas-microsoft-com:office:smarttags" w:element="place">
        <w:r>
          <w:t>E SHOQËRISË</w:t>
        </w:r>
      </w:smartTag>
      <w:r>
        <w:t xml:space="preserve"> “HIDROINVEST 1” SHPK PËR NDRYSHIMIN E AKSIONaRIT QË KONTROLLON INTERESAT (ZOTËRON PAKETËN KONTROLLUESE)</w:t>
      </w:r>
    </w:p>
    <w:p w:rsidR="00776187" w:rsidRDefault="00776187" w:rsidP="00776187">
      <w:pPr>
        <w:pStyle w:val="Titulli0"/>
      </w:pPr>
    </w:p>
    <w:p w:rsidR="00776187" w:rsidRPr="00016163" w:rsidRDefault="00776187" w:rsidP="00776187">
      <w:pPr>
        <w:pStyle w:val="Paragrafi0"/>
      </w:pPr>
    </w:p>
    <w:p w:rsidR="00776187" w:rsidRDefault="00776187" w:rsidP="00776187">
      <w:pPr>
        <w:pStyle w:val="Paragrafi0"/>
      </w:pPr>
      <w:r>
        <w:t>Në mbështetje të neneve 9 dhe 15</w:t>
      </w:r>
      <w:r w:rsidRPr="00016163">
        <w:t xml:space="preserve"> pika 1</w:t>
      </w:r>
      <w:r>
        <w:t xml:space="preserve"> të ligjit nr.9072, datë 22.5.2003</w:t>
      </w:r>
      <w:r w:rsidRPr="00016163">
        <w:t xml:space="preserve"> “Për sektorin e energjisë elektrike”, të ndryshuar,</w:t>
      </w:r>
      <w:r>
        <w:t xml:space="preserve"> pikës 6.2 të “Licencës për prodhimin e energjisë elektrike”, </w:t>
      </w:r>
      <w:r w:rsidRPr="00016163">
        <w:t>Bordi i Komisioner</w:t>
      </w:r>
      <w:r>
        <w:t>ë</w:t>
      </w:r>
      <w:r w:rsidRPr="00016163">
        <w:t>ve t</w:t>
      </w:r>
      <w:r>
        <w:t>ë Entit Rregullator të Energjisë (ERE),</w:t>
      </w:r>
      <w:r w:rsidRPr="00016163">
        <w:t xml:space="preserve"> n</w:t>
      </w:r>
      <w:r>
        <w:t>ë</w:t>
      </w:r>
      <w:r w:rsidRPr="00016163">
        <w:t xml:space="preserve"> mbledhjen e tij t</w:t>
      </w:r>
      <w:r>
        <w:t>ë</w:t>
      </w:r>
      <w:r w:rsidRPr="00016163">
        <w:t xml:space="preserve"> dat</w:t>
      </w:r>
      <w:r>
        <w:t>ë</w:t>
      </w:r>
      <w:r w:rsidRPr="00016163">
        <w:t>s 29.1.2010, mbasi shqyrtoi</w:t>
      </w:r>
      <w:r>
        <w:t xml:space="preserve"> kërkesën e paraqitur nga shoqëria “Hidroinvest 1” sh.p.k., për marrjen e autorizimit për ndryshimin e aksionarit që kontrollon interesat dhe relacionin e përgatitur nga Drejtoria e Licencimit dhe Monitorimit të Tregut dhe Drejtoria Juridike dhe Mbrojtjes së Konsumatorit,</w:t>
      </w:r>
    </w:p>
    <w:p w:rsidR="00776187" w:rsidRDefault="00776187" w:rsidP="00776187">
      <w:pPr>
        <w:pStyle w:val="Paragrafi0"/>
      </w:pPr>
      <w:r>
        <w:t>dhe konstatoi se:</w:t>
      </w:r>
    </w:p>
    <w:p w:rsidR="00776187" w:rsidRDefault="00776187" w:rsidP="00776187">
      <w:pPr>
        <w:pStyle w:val="Paragrafi0"/>
      </w:pPr>
      <w:r>
        <w:t>1.</w:t>
      </w:r>
      <w:r w:rsidRPr="00B16DEA">
        <w:t xml:space="preserve"> </w:t>
      </w:r>
      <w:r>
        <w:t>Shoqëria “Hidroinvest 1” sh.p.k. është licencuar me vendimin e Bordit të Komisionerëve nr.113, datë 24.9.2008.</w:t>
      </w:r>
    </w:p>
    <w:p w:rsidR="00776187" w:rsidRDefault="00776187" w:rsidP="00776187">
      <w:pPr>
        <w:pStyle w:val="Paragrafi0"/>
      </w:pPr>
      <w:r>
        <w:t>2. Propozimi për shitjen e aksioneve të “Hidroinvest 1” sh.p.k., shkakton ndryshimin e aksionarit që kontrollon interesat.</w:t>
      </w:r>
    </w:p>
    <w:p w:rsidR="00776187" w:rsidRDefault="00776187" w:rsidP="00776187">
      <w:pPr>
        <w:pStyle w:val="Paragrafi0"/>
      </w:pPr>
      <w:r>
        <w:t>3.</w:t>
      </w:r>
      <w:r w:rsidRPr="00216D09">
        <w:t xml:space="preserve"> </w:t>
      </w:r>
      <w:r>
        <w:t>Ndryshimi i aksionarit që kontrollon interesat e shoqërisë i shërben shtimit të kapacitetit teknik të kompanisë dhe uljes në mënyrë të ndjeshme të nivelit të kreditimit nga bankat për realizimin e investimit, si dhe në përmbushjen e detyrimeve të marrëveshjes së koncesionit dhe licencës së prodhimit të energjisë elektrike,</w:t>
      </w:r>
    </w:p>
    <w:p w:rsidR="00776187" w:rsidRPr="00704DFD" w:rsidRDefault="00776187" w:rsidP="00776187">
      <w:pPr>
        <w:pStyle w:val="Paragrafi0"/>
        <w:rPr>
          <w:lang w:val="it-IT"/>
        </w:rPr>
      </w:pPr>
      <w:r w:rsidRPr="00704DFD">
        <w:rPr>
          <w:lang w:val="it-IT"/>
        </w:rPr>
        <w:t>Për gjithë sa më sipër cituar, Bordi i Komisionerëve të ERE-s</w:t>
      </w:r>
    </w:p>
    <w:p w:rsidR="00776187" w:rsidRPr="00704DFD" w:rsidRDefault="00776187" w:rsidP="00776187">
      <w:pPr>
        <w:pStyle w:val="Paragrafi0"/>
        <w:rPr>
          <w:lang w:val="it-IT"/>
        </w:rPr>
      </w:pPr>
    </w:p>
    <w:p w:rsidR="00776187" w:rsidRPr="00776187" w:rsidRDefault="00776187" w:rsidP="00776187">
      <w:pPr>
        <w:pStyle w:val="VENDOSI0"/>
        <w:rPr>
          <w:lang w:val="it-IT"/>
        </w:rPr>
      </w:pPr>
      <w:r w:rsidRPr="00776187">
        <w:rPr>
          <w:lang w:val="it-IT"/>
        </w:rPr>
        <w:t>VENDOSI:</w:t>
      </w:r>
    </w:p>
    <w:p w:rsidR="00776187" w:rsidRPr="00776187" w:rsidRDefault="00776187" w:rsidP="00776187">
      <w:pPr>
        <w:pStyle w:val="Paragrafi0"/>
        <w:rPr>
          <w:lang w:val="it-IT"/>
        </w:rPr>
      </w:pPr>
    </w:p>
    <w:p w:rsidR="00776187" w:rsidRPr="00776187" w:rsidRDefault="00776187" w:rsidP="00776187">
      <w:pPr>
        <w:pStyle w:val="Paragrafi0"/>
        <w:rPr>
          <w:lang w:val="it-IT"/>
        </w:rPr>
      </w:pPr>
      <w:r w:rsidRPr="00776187">
        <w:rPr>
          <w:lang w:val="it-IT"/>
        </w:rPr>
        <w:t>1. Të autorizojë shoqërinë “Hidroinvest 1” sh.p.k., për ndryshimin e aksionarit që kontrollon interesat e shoqërisë.</w:t>
      </w:r>
    </w:p>
    <w:p w:rsidR="00776187" w:rsidRPr="00776187" w:rsidRDefault="00776187" w:rsidP="00776187">
      <w:pPr>
        <w:pStyle w:val="Paragrafi0"/>
        <w:rPr>
          <w:lang w:val="it-IT"/>
        </w:rPr>
      </w:pPr>
      <w:r w:rsidRPr="00776187">
        <w:rPr>
          <w:lang w:val="it-IT"/>
        </w:rPr>
        <w:t>2. Ngarkohet Drejtoria e Licencimit dhe Monitorimit të Tregut të njoftojë aplikuesin për vendimin e Bordit të Komisionerëve të ERE-s.</w:t>
      </w:r>
    </w:p>
    <w:p w:rsidR="00776187" w:rsidRPr="00776187" w:rsidRDefault="00776187" w:rsidP="00776187">
      <w:pPr>
        <w:pStyle w:val="Paragrafi0"/>
        <w:rPr>
          <w:lang w:val="it-IT"/>
        </w:rPr>
      </w:pPr>
    </w:p>
    <w:p w:rsidR="00776187" w:rsidRPr="00776187" w:rsidRDefault="00776187" w:rsidP="00776187">
      <w:pPr>
        <w:pStyle w:val="Paragrafi0"/>
        <w:rPr>
          <w:lang w:val="it-IT"/>
        </w:rPr>
      </w:pPr>
      <w:r w:rsidRPr="00776187">
        <w:rPr>
          <w:lang w:val="it-IT"/>
        </w:rPr>
        <w:t>Ky vendim hyn në fuqi menjëherë.</w:t>
      </w:r>
    </w:p>
    <w:p w:rsidR="00776187" w:rsidRPr="00776187" w:rsidRDefault="00776187" w:rsidP="00776187">
      <w:pPr>
        <w:pStyle w:val="Paragrafi0"/>
        <w:rPr>
          <w:lang w:val="it-IT"/>
        </w:rPr>
      </w:pPr>
      <w:r w:rsidRPr="00776187">
        <w:rPr>
          <w:lang w:val="it-IT"/>
        </w:rPr>
        <w:t>Ky vendim botohet në Fletoren Zyrtare.</w:t>
      </w:r>
    </w:p>
    <w:p w:rsidR="00776187" w:rsidRPr="00776187" w:rsidRDefault="00776187" w:rsidP="00776187">
      <w:pPr>
        <w:pStyle w:val="Paragrafi0"/>
        <w:rPr>
          <w:lang w:val="it-IT"/>
        </w:rPr>
      </w:pPr>
    </w:p>
    <w:p w:rsidR="00776187" w:rsidRPr="00C16EB2" w:rsidRDefault="00776187" w:rsidP="00776187">
      <w:pPr>
        <w:pStyle w:val="Autoriteti"/>
      </w:pPr>
      <w:r w:rsidRPr="00C16EB2">
        <w:t>Kryetari i ERE-s</w:t>
      </w:r>
    </w:p>
    <w:p w:rsidR="00776187" w:rsidRPr="00C16EB2" w:rsidRDefault="00776187" w:rsidP="00776187">
      <w:pPr>
        <w:pStyle w:val="AutoritetiEmer"/>
      </w:pPr>
      <w:r w:rsidRPr="00C16EB2">
        <w:t xml:space="preserve">                                                 Bujar Nepravishta</w:t>
      </w:r>
    </w:p>
    <w:sectPr w:rsidR="00776187" w:rsidRPr="00C16EB2" w:rsidSect="00776187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A7A1D">
      <w:r>
        <w:separator/>
      </w:r>
    </w:p>
  </w:endnote>
  <w:endnote w:type="continuationSeparator" w:id="0">
    <w:p w:rsidR="00000000" w:rsidRDefault="004A7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A7A1D">
      <w:r>
        <w:separator/>
      </w:r>
    </w:p>
  </w:footnote>
  <w:footnote w:type="continuationSeparator" w:id="0">
    <w:p w:rsidR="00000000" w:rsidRDefault="004A7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618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A1D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187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0D971E-FDD4-4460-881B-51AB09BF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18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77618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77618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