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1F1" w:rsidRPr="004712B2" w:rsidRDefault="004B71F1" w:rsidP="004B71F1">
      <w:pPr>
        <w:pStyle w:val="Akti"/>
      </w:pPr>
      <w:bookmarkStart w:id="0" w:name="_GoBack"/>
      <w:bookmarkEnd w:id="0"/>
      <w:r w:rsidRPr="004712B2">
        <w:t>VENDIM</w:t>
      </w:r>
    </w:p>
    <w:p w:rsidR="004B71F1" w:rsidRPr="004712B2" w:rsidRDefault="004B71F1" w:rsidP="004B71F1">
      <w:pPr>
        <w:pStyle w:val="NumriData"/>
      </w:pPr>
      <w:r w:rsidRPr="004712B2">
        <w:t>Nr.15</w:t>
      </w:r>
      <w:r>
        <w:t>,</w:t>
      </w:r>
      <w:r w:rsidRPr="004712B2">
        <w:t xml:space="preserve"> </w:t>
      </w:r>
      <w:r>
        <w:t>d</w:t>
      </w:r>
      <w:r w:rsidRPr="004712B2">
        <w:t>atë 15.02.2010</w:t>
      </w:r>
    </w:p>
    <w:p w:rsidR="004B71F1" w:rsidRPr="004712B2" w:rsidRDefault="004B71F1" w:rsidP="004B71F1">
      <w:pPr>
        <w:pStyle w:val="Paragrafi0"/>
      </w:pPr>
    </w:p>
    <w:p w:rsidR="004B71F1" w:rsidRPr="004712B2" w:rsidRDefault="004B71F1" w:rsidP="004B71F1">
      <w:pPr>
        <w:pStyle w:val="Titulli0"/>
      </w:pPr>
      <w:r w:rsidRPr="004712B2">
        <w:t xml:space="preserve"> PËR</w:t>
      </w:r>
      <w:r>
        <w:t xml:space="preserve"> FILLIMIN E PROCEDURAVE TË LICENcIMIT TË SHOQËRISË “400 KV” SHPK NË AKTIVITETIN E TREG</w:t>
      </w:r>
      <w:r w:rsidRPr="004712B2">
        <w:t>TIMIT TË ENERGJISË ELEKTRIKE</w:t>
      </w:r>
    </w:p>
    <w:p w:rsidR="004B71F1" w:rsidRPr="004712B2" w:rsidRDefault="004B71F1" w:rsidP="004B71F1">
      <w:pPr>
        <w:pStyle w:val="Paragrafi0"/>
      </w:pPr>
    </w:p>
    <w:p w:rsidR="004B71F1" w:rsidRPr="004712B2" w:rsidRDefault="004B71F1" w:rsidP="004B71F1">
      <w:pPr>
        <w:pStyle w:val="Paragrafi0"/>
      </w:pPr>
      <w:r w:rsidRPr="004712B2">
        <w:t>Në mbështetje të nenit 8 dhe 13 pikat 1, g</w:t>
      </w:r>
      <w:r>
        <w:t>erma “d” të ligjit nr.9072, datë 22.5.2003 “Për s</w:t>
      </w:r>
      <w:r w:rsidRPr="004712B2">
        <w:t>ektorin e</w:t>
      </w:r>
      <w:r>
        <w:t xml:space="preserve"> energjisë e</w:t>
      </w:r>
      <w:r w:rsidRPr="004712B2">
        <w:t xml:space="preserve">lektrike”, </w:t>
      </w:r>
      <w:r>
        <w:t>të ndryshuar, nenit 10, pikat 1</w:t>
      </w:r>
      <w:r w:rsidRPr="004712B2">
        <w:t xml:space="preserve"> dhe 3  të “Rregullores për pro</w:t>
      </w:r>
      <w:r>
        <w:t>c</w:t>
      </w:r>
      <w:r w:rsidRPr="004712B2">
        <w:t>edurat e li</w:t>
      </w:r>
      <w:r>
        <w:t>c</w:t>
      </w:r>
      <w:r w:rsidRPr="004712B2">
        <w:t>en</w:t>
      </w:r>
      <w:r>
        <w:t>c</w:t>
      </w:r>
      <w:r w:rsidRPr="004712B2">
        <w:t xml:space="preserve">imit, modifikimit, transferimit të plotë /të </w:t>
      </w:r>
      <w:r>
        <w:t>pjesshëm dhe rinovimit të licenc</w:t>
      </w:r>
      <w:r w:rsidRPr="004712B2">
        <w:t xml:space="preserve">ave”, të miratuar me </w:t>
      </w:r>
      <w:r>
        <w:t>v</w:t>
      </w:r>
      <w:r w:rsidRPr="004712B2">
        <w:t xml:space="preserve">endimin e Bordit të Komisionerëve </w:t>
      </w:r>
      <w:r>
        <w:t>n</w:t>
      </w:r>
      <w:r w:rsidRPr="004712B2">
        <w:t>r.108</w:t>
      </w:r>
      <w:r>
        <w:t>, datë 9.</w:t>
      </w:r>
      <w:r w:rsidRPr="004712B2">
        <w:t>9.2008, dhe nenit 18, pikat 1, g</w:t>
      </w:r>
      <w:r>
        <w:t>erma “a” dhe 3</w:t>
      </w:r>
      <w:r w:rsidRPr="004712B2">
        <w:t xml:space="preserve"> të “Rregullave të praktikës dhe pro</w:t>
      </w:r>
      <w:r>
        <w:t>cedurave të ERE-s”, miratuar me v</w:t>
      </w:r>
      <w:r w:rsidRPr="004712B2">
        <w:t>endimin e Bordit të Komisione</w:t>
      </w:r>
      <w:r>
        <w:t>rëve nr.21, datë 18.</w:t>
      </w:r>
      <w:r w:rsidRPr="004712B2">
        <w:t>3.2009, Bordi i Komisionerëve të En</w:t>
      </w:r>
      <w:r>
        <w:t>tit Rregullator të Energjisë (ER</w:t>
      </w:r>
      <w:r w:rsidRPr="004712B2">
        <w:t>E), në mbledhjen e tij të datës 15</w:t>
      </w:r>
      <w:r>
        <w:t>.</w:t>
      </w:r>
      <w:r w:rsidRPr="004712B2">
        <w:t>2.2010, mbasi shqyrtoi kërkesën e shoqërisë “400 kv” sh.p.k</w:t>
      </w:r>
      <w:r>
        <w:t>.,</w:t>
      </w:r>
      <w:r w:rsidRPr="004712B2">
        <w:t xml:space="preserve"> si dhe relacionin e Drejtorisë së Li</w:t>
      </w:r>
      <w:r>
        <w:t>c</w:t>
      </w:r>
      <w:r w:rsidRPr="004712B2">
        <w:t>en</w:t>
      </w:r>
      <w:r>
        <w:t>c</w:t>
      </w:r>
      <w:r w:rsidRPr="004712B2">
        <w:t>imit dhe Monitorimit të Tregut dhe Drejtorisë Juridike dhe Mbrojtjes së Konsumatorit, për licen</w:t>
      </w:r>
      <w:r>
        <w:t>cim në aktivitetin e tregtimit të energjisë e</w:t>
      </w:r>
      <w:r w:rsidRPr="004712B2">
        <w:t>lektrike,</w:t>
      </w:r>
    </w:p>
    <w:p w:rsidR="004B71F1" w:rsidRPr="004712B2" w:rsidRDefault="004B71F1" w:rsidP="004B71F1">
      <w:pPr>
        <w:pStyle w:val="Paragrafi0"/>
      </w:pPr>
      <w:r>
        <w:t>k</w:t>
      </w:r>
      <w:r w:rsidRPr="004712B2">
        <w:t>onstatoi se :</w:t>
      </w:r>
    </w:p>
    <w:p w:rsidR="004B71F1" w:rsidRPr="004712B2" w:rsidRDefault="004B71F1" w:rsidP="004B71F1">
      <w:pPr>
        <w:pStyle w:val="Paragrafi0"/>
      </w:pPr>
      <w:r w:rsidRPr="004712B2">
        <w:t>Aplikimi i shoqërisë “400 kv” sh.p.k</w:t>
      </w:r>
      <w:r>
        <w:t>.</w:t>
      </w:r>
      <w:r w:rsidRPr="004712B2">
        <w:t xml:space="preserve"> plotëson kërkesat e parashiku</w:t>
      </w:r>
      <w:r>
        <w:t>a</w:t>
      </w:r>
      <w:r w:rsidRPr="004712B2">
        <w:t xml:space="preserve">ra nga ERE në </w:t>
      </w:r>
      <w:r>
        <w:t>rregulloren për procedurat e licenc</w:t>
      </w:r>
      <w:r w:rsidRPr="004712B2">
        <w:t>imit, modifikimit, t</w:t>
      </w:r>
      <w:r>
        <w:t>ransferimit të plotë /të pjesshëm dhe rinovimit të licenc</w:t>
      </w:r>
      <w:r w:rsidRPr="004712B2">
        <w:t xml:space="preserve">ave si më poshtë: </w:t>
      </w:r>
    </w:p>
    <w:p w:rsidR="004B71F1" w:rsidRPr="004712B2" w:rsidRDefault="004B71F1" w:rsidP="004B71F1">
      <w:pPr>
        <w:pStyle w:val="Paragrafi0"/>
      </w:pPr>
      <w:r>
        <w:t xml:space="preserve">- </w:t>
      </w:r>
      <w:r w:rsidRPr="004712B2">
        <w:t>Formati i aplikimit (neni 9, pika 1, germa a, b dhe c) është paraqitur dhe plotësuar në mënyrë korrekte.</w:t>
      </w:r>
    </w:p>
    <w:p w:rsidR="004B71F1" w:rsidRPr="004712B2" w:rsidRDefault="004B71F1" w:rsidP="004B71F1">
      <w:pPr>
        <w:pStyle w:val="Paragrafi0"/>
      </w:pPr>
      <w:r>
        <w:t xml:space="preserve">- </w:t>
      </w:r>
      <w:r w:rsidRPr="004712B2">
        <w:t xml:space="preserve">Dokumentacioni juridik, administrativ </w:t>
      </w:r>
      <w:r>
        <w:t>dhe pronësor (neni 9, pika 2, ge</w:t>
      </w:r>
      <w:r w:rsidRPr="004712B2">
        <w:t>rma a,b,c,d,f dhe g) është paraqitur dhe plotësuar në mënyrë korrekte.</w:t>
      </w:r>
    </w:p>
    <w:p w:rsidR="004B71F1" w:rsidRPr="004712B2" w:rsidRDefault="004B71F1" w:rsidP="004B71F1">
      <w:pPr>
        <w:pStyle w:val="Paragrafi0"/>
      </w:pPr>
      <w:r>
        <w:t xml:space="preserve">- </w:t>
      </w:r>
      <w:r w:rsidRPr="004712B2">
        <w:t>Dokumentacioni fina</w:t>
      </w:r>
      <w:r>
        <w:t>n</w:t>
      </w:r>
      <w:r w:rsidRPr="004712B2">
        <w:t>ciar dhe fiskal (neni 9, pika 3, germa a, b dhe d) janë paraqitur dhe plotësuar në mënyrë korrekte.</w:t>
      </w:r>
    </w:p>
    <w:p w:rsidR="004B71F1" w:rsidRPr="004712B2" w:rsidRDefault="004B71F1" w:rsidP="004B71F1">
      <w:pPr>
        <w:pStyle w:val="Paragrafi0"/>
      </w:pPr>
      <w:r>
        <w:t xml:space="preserve">- </w:t>
      </w:r>
      <w:r w:rsidRPr="004712B2">
        <w:t>Dokumentaci</w:t>
      </w:r>
      <w:r>
        <w:t>oni teknik (neni 9, pika 4.10) është paraqitur dhe plotësuar në mënyrë</w:t>
      </w:r>
      <w:r w:rsidRPr="004712B2">
        <w:t xml:space="preserve"> korrekte.</w:t>
      </w:r>
    </w:p>
    <w:p w:rsidR="004B71F1" w:rsidRPr="008212D7" w:rsidRDefault="004B71F1" w:rsidP="004B71F1">
      <w:pPr>
        <w:pStyle w:val="Paragrafi0"/>
        <w:rPr>
          <w:lang w:val="it-IT"/>
        </w:rPr>
      </w:pPr>
      <w:r w:rsidRPr="008212D7">
        <w:rPr>
          <w:lang w:val="it-IT"/>
        </w:rPr>
        <w:t xml:space="preserve">Për gjithë sa më sipër cituar, Bordi i Komisionerëve të ERE-s  </w:t>
      </w:r>
    </w:p>
    <w:p w:rsidR="004B71F1" w:rsidRPr="008212D7" w:rsidRDefault="004B71F1" w:rsidP="004B71F1">
      <w:pPr>
        <w:pStyle w:val="Paragrafi0"/>
        <w:rPr>
          <w:lang w:val="it-IT"/>
        </w:rPr>
      </w:pPr>
    </w:p>
    <w:p w:rsidR="004B71F1" w:rsidRDefault="004B71F1" w:rsidP="004B71F1">
      <w:pPr>
        <w:pStyle w:val="VENDOSI0"/>
      </w:pPr>
      <w:r w:rsidRPr="004712B2">
        <w:t>Vendosi:</w:t>
      </w:r>
    </w:p>
    <w:p w:rsidR="004B71F1" w:rsidRPr="004712B2" w:rsidRDefault="004B71F1" w:rsidP="004B71F1">
      <w:pPr>
        <w:pStyle w:val="Paragrafi0"/>
      </w:pPr>
    </w:p>
    <w:p w:rsidR="004B71F1" w:rsidRPr="004712B2" w:rsidRDefault="004B71F1" w:rsidP="004B71F1">
      <w:pPr>
        <w:pStyle w:val="Paragrafi0"/>
      </w:pPr>
      <w:r>
        <w:t xml:space="preserve">1. </w:t>
      </w:r>
      <w:r w:rsidRPr="004712B2">
        <w:t>Fillimin e procedurave të sh</w:t>
      </w:r>
      <w:r>
        <w:t>qyrtimit të aplikimit për licenc</w:t>
      </w:r>
      <w:r w:rsidRPr="004712B2">
        <w:t>ë të shoqërisë “400 kv” sh.p.k</w:t>
      </w:r>
      <w:r>
        <w:t>. në aktivitetin e tregtimit të e</w:t>
      </w:r>
      <w:r w:rsidRPr="004712B2">
        <w:t>nerg</w:t>
      </w:r>
      <w:r>
        <w:t>jisë e</w:t>
      </w:r>
      <w:r w:rsidRPr="004712B2">
        <w:t>lektrike.</w:t>
      </w:r>
    </w:p>
    <w:p w:rsidR="004B71F1" w:rsidRPr="004712B2" w:rsidRDefault="004B71F1" w:rsidP="004B71F1">
      <w:pPr>
        <w:pStyle w:val="Paragrafi0"/>
      </w:pPr>
      <w:r>
        <w:t>2. Drejtoria e Licenc</w:t>
      </w:r>
      <w:r w:rsidRPr="004712B2">
        <w:t>imit dhe M</w:t>
      </w:r>
      <w:r>
        <w:t>onitorimit të Tregut të njoftoj</w:t>
      </w:r>
      <w:r w:rsidRPr="004712B2">
        <w:t xml:space="preserve">ë aplikuesin për </w:t>
      </w:r>
      <w:r>
        <w:t>v</w:t>
      </w:r>
      <w:r w:rsidRPr="004712B2">
        <w:t>endimin e Bordit të Komisioner</w:t>
      </w:r>
      <w:r>
        <w:t>ë</w:t>
      </w:r>
      <w:r w:rsidRPr="004712B2">
        <w:t>ve t</w:t>
      </w:r>
      <w:r>
        <w:t>ë</w:t>
      </w:r>
      <w:r w:rsidRPr="004712B2">
        <w:t xml:space="preserve"> ERE-s</w:t>
      </w:r>
      <w:r>
        <w:t>.</w:t>
      </w:r>
      <w:r w:rsidRPr="004712B2">
        <w:t> </w:t>
      </w:r>
    </w:p>
    <w:p w:rsidR="004B71F1" w:rsidRPr="004712B2" w:rsidRDefault="004B71F1" w:rsidP="004B71F1">
      <w:pPr>
        <w:pStyle w:val="Paragrafi0"/>
      </w:pPr>
      <w:r>
        <w:t>Ky vendim hyn në fuqi menjëherë</w:t>
      </w:r>
      <w:r w:rsidRPr="004712B2">
        <w:t>.</w:t>
      </w:r>
    </w:p>
    <w:p w:rsidR="004B71F1" w:rsidRPr="004712B2" w:rsidRDefault="004B71F1" w:rsidP="004B71F1">
      <w:pPr>
        <w:pStyle w:val="Paragrafi0"/>
      </w:pPr>
      <w:r w:rsidRPr="004712B2">
        <w:t>Ky vendim botohet në Fletoren Zyrtare.</w:t>
      </w:r>
    </w:p>
    <w:p w:rsidR="004B71F1" w:rsidRPr="004712B2" w:rsidRDefault="004B71F1" w:rsidP="004B71F1">
      <w:pPr>
        <w:pStyle w:val="Paragrafi0"/>
      </w:pPr>
    </w:p>
    <w:p w:rsidR="004B71F1" w:rsidRPr="00E5213D" w:rsidRDefault="004B71F1" w:rsidP="004B71F1">
      <w:pPr>
        <w:pStyle w:val="Autoriteti"/>
      </w:pPr>
      <w:r w:rsidRPr="00E5213D">
        <w:t xml:space="preserve">                                      Kryetari i ERE-s </w:t>
      </w:r>
    </w:p>
    <w:p w:rsidR="004B71F1" w:rsidRPr="004712B2" w:rsidRDefault="004B71F1" w:rsidP="004B71F1">
      <w:pPr>
        <w:pStyle w:val="AutoritetiEmer"/>
      </w:pPr>
      <w:r w:rsidRPr="004712B2">
        <w:t xml:space="preserve">                                      Bujar Nepravishta</w:t>
      </w:r>
    </w:p>
    <w:sectPr w:rsidR="004B71F1" w:rsidRPr="004712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71F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018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1F1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B0303B-07E9-4FC9-BF62-CE99713C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2019-03-22T09:58:00Z</dcterms:created>
  <dcterms:modified xsi:type="dcterms:W3CDTF">2019-03-22T09:58:00Z</dcterms:modified>
</cp:coreProperties>
</file>