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87D" w:rsidRPr="002702A5" w:rsidRDefault="00EF287D" w:rsidP="00EF287D">
      <w:pPr>
        <w:pStyle w:val="Akti"/>
      </w:pPr>
      <w:bookmarkStart w:id="0" w:name="_GoBack"/>
      <w:bookmarkEnd w:id="0"/>
      <w:r w:rsidRPr="002702A5">
        <w:t>VENDIM</w:t>
      </w:r>
    </w:p>
    <w:p w:rsidR="00EF287D" w:rsidRPr="002702A5" w:rsidRDefault="00EF287D" w:rsidP="00EF287D">
      <w:pPr>
        <w:pStyle w:val="NumriData"/>
      </w:pPr>
      <w:r>
        <w:t>Nr.20, datë 8.</w:t>
      </w:r>
      <w:r w:rsidRPr="002702A5">
        <w:t>3.2010</w:t>
      </w:r>
    </w:p>
    <w:p w:rsidR="00EF287D" w:rsidRDefault="00EF287D" w:rsidP="00EF287D">
      <w:pPr>
        <w:pStyle w:val="Paragrafi0"/>
        <w:rPr>
          <w:lang w:val="it-IT"/>
        </w:rPr>
      </w:pPr>
    </w:p>
    <w:p w:rsidR="00EF287D" w:rsidRPr="00EF287D" w:rsidRDefault="00EF287D" w:rsidP="00EF287D">
      <w:pPr>
        <w:pStyle w:val="Titulli0"/>
        <w:rPr>
          <w:lang w:val="it-IT"/>
        </w:rPr>
      </w:pPr>
      <w:r w:rsidRPr="00EF287D">
        <w:rPr>
          <w:lang w:val="it-IT"/>
        </w:rPr>
        <w:t>PËR SHTYRJEN E AFATIT PËR REALIZIMIN E KUSHTEVE TË VENDOSURA NGA ERE SHOQËRISË “BIOPOWER GREEN ENERGY” SHPK</w:t>
      </w:r>
    </w:p>
    <w:p w:rsidR="00EF287D" w:rsidRPr="002702A5" w:rsidRDefault="00EF287D" w:rsidP="00EF287D">
      <w:pPr>
        <w:pStyle w:val="Paragrafi0"/>
        <w:rPr>
          <w:lang w:val="it-IT"/>
        </w:rPr>
      </w:pPr>
    </w:p>
    <w:p w:rsidR="00EF287D" w:rsidRPr="00EF287D" w:rsidRDefault="00EF287D" w:rsidP="00EF287D">
      <w:pPr>
        <w:pStyle w:val="BazLigjPropozues"/>
        <w:rPr>
          <w:lang w:val="it-IT"/>
        </w:rPr>
      </w:pPr>
      <w:r w:rsidRPr="00EF287D">
        <w:rPr>
          <w:lang w:val="it-IT"/>
        </w:rPr>
        <w:t>Në mbështetje të neneve 9, 13, pika 1, germa “a”, dhe 15 të ligjit nr.9072, datë 22.5.2003 “Për sektorin e energjisë elektrike”, të ndryshuar, neneve 121 dhe 128 të ligjit nr.8485, datë 12.5.2008 “Kodi i Procedurave Administrative të Republikës së Shqipërisë”, Bordi i Komisionerëve të Entit Rregullator të Energjisë (ERE), në mbledhjen e tij të datës 8.3.2010, pasi shqyrtoi informacionin e Drejtorisë së Licencimit dhe Monitorimit të Tregut për shtyrjen e afateve për realizimin e kushteve të vendosura nga ERE shoqerisë “Biopower Green Energy” sh.p.k.,</w:t>
      </w:r>
    </w:p>
    <w:p w:rsidR="00EF287D" w:rsidRPr="00EF287D" w:rsidRDefault="00EF287D" w:rsidP="00EF287D">
      <w:pPr>
        <w:pStyle w:val="BazLigjPropozues"/>
        <w:rPr>
          <w:lang w:val="it-IT"/>
        </w:rPr>
      </w:pPr>
      <w:r w:rsidRPr="00EF287D">
        <w:rPr>
          <w:lang w:val="it-IT"/>
        </w:rPr>
        <w:t>dhe duke konsideruar:</w:t>
      </w:r>
    </w:p>
    <w:p w:rsidR="00EF287D" w:rsidRPr="00EF287D" w:rsidRDefault="00EF287D" w:rsidP="00EF287D">
      <w:pPr>
        <w:pStyle w:val="BazLigjPropozues"/>
        <w:rPr>
          <w:lang w:val="it-IT"/>
        </w:rPr>
      </w:pPr>
      <w:r w:rsidRPr="00EF287D">
        <w:rPr>
          <w:lang w:val="it-IT"/>
        </w:rPr>
        <w:t>Kompleksitetin e problematikës që i licencuari ka hasur për fillimin e punimeve për ndërtimin e centraleve me erë, “BPGE 1” dhe “BPGE 2”, për shkak se ende nuk ka marrë autorizimin e linjës tregtare nga pala italiane, duke qenë se ndërtimi i linjave të interkonjeksionit, përveç etapave administrative në të cilat kalon çdo projekt, përbën akoma një teknologji jo shumë të njohur në vend dhe që kërkon asistencën teknike të huaj,</w:t>
      </w:r>
    </w:p>
    <w:p w:rsidR="00EF287D" w:rsidRPr="00EF287D" w:rsidRDefault="00EF287D" w:rsidP="00EF287D">
      <w:pPr>
        <w:pStyle w:val="BazLigjPropozues"/>
        <w:rPr>
          <w:lang w:val="it-IT"/>
        </w:rPr>
      </w:pPr>
      <w:r w:rsidRPr="00EF287D">
        <w:rPr>
          <w:lang w:val="it-IT"/>
        </w:rPr>
        <w:t>Për gjithë sa më sipër,</w:t>
      </w:r>
    </w:p>
    <w:p w:rsidR="00EF287D" w:rsidRPr="00EF287D" w:rsidRDefault="00EF287D" w:rsidP="00EF287D">
      <w:pPr>
        <w:pStyle w:val="Paragrafi0"/>
        <w:rPr>
          <w:lang w:val="it-IT"/>
        </w:rPr>
      </w:pPr>
    </w:p>
    <w:p w:rsidR="00EF287D" w:rsidRPr="00EF287D" w:rsidRDefault="00EF287D" w:rsidP="00EF287D">
      <w:pPr>
        <w:pStyle w:val="VENDOSI0"/>
        <w:rPr>
          <w:lang w:val="it-IT"/>
        </w:rPr>
      </w:pPr>
      <w:r w:rsidRPr="00EF287D">
        <w:rPr>
          <w:lang w:val="it-IT"/>
        </w:rPr>
        <w:t>VENDOSI:</w:t>
      </w:r>
    </w:p>
    <w:p w:rsidR="00EF287D" w:rsidRPr="00EF287D" w:rsidRDefault="00EF287D" w:rsidP="00EF287D">
      <w:pPr>
        <w:pStyle w:val="Paragrafi0"/>
        <w:rPr>
          <w:lang w:val="it-IT"/>
        </w:rPr>
      </w:pPr>
    </w:p>
    <w:p w:rsidR="00EF287D" w:rsidRPr="00EF287D" w:rsidRDefault="00EF287D" w:rsidP="00EF287D">
      <w:pPr>
        <w:pStyle w:val="Paragrafi0"/>
        <w:rPr>
          <w:lang w:val="it-IT"/>
        </w:rPr>
      </w:pPr>
      <w:r w:rsidRPr="00EF287D">
        <w:rPr>
          <w:lang w:val="it-IT"/>
        </w:rPr>
        <w:t>1. Në vendimin nr.90, datë 6.8.2008 për dhënien e licencës shoqërisë “Biopower Green Energy” sh.p.k., në aktivitetin e ndërtimit, instalimit dhe shfrytëzimit të centraleve elektrike, si dhe prodhimin e energjisë elektrike, nga parqet eolike “BPGE 1” dhe “BPGE 2”, të bëhën këto ndryshime:</w:t>
      </w:r>
    </w:p>
    <w:p w:rsidR="00EF287D" w:rsidRPr="002702A5" w:rsidRDefault="00EF287D" w:rsidP="00EF287D">
      <w:pPr>
        <w:pStyle w:val="Paragrafi0"/>
        <w:rPr>
          <w:lang w:val="it-IT"/>
        </w:rPr>
      </w:pPr>
      <w:r>
        <w:rPr>
          <w:lang w:val="it-IT"/>
        </w:rPr>
        <w:t>Pika 1 ge</w:t>
      </w:r>
      <w:r w:rsidRPr="002702A5">
        <w:rPr>
          <w:lang w:val="it-IT"/>
        </w:rPr>
        <w:t>rma “e” të ndryshohet si më poshtë:</w:t>
      </w:r>
    </w:p>
    <w:p w:rsidR="00EF287D" w:rsidRPr="002702A5" w:rsidRDefault="00EF287D" w:rsidP="00EF287D">
      <w:pPr>
        <w:pStyle w:val="Paragrafi0"/>
        <w:rPr>
          <w:lang w:val="it-IT"/>
        </w:rPr>
      </w:pPr>
      <w:r>
        <w:rPr>
          <w:lang w:val="it-IT"/>
        </w:rPr>
        <w:t>“</w:t>
      </w:r>
      <w:r w:rsidRPr="002702A5">
        <w:rPr>
          <w:lang w:val="it-IT"/>
        </w:rPr>
        <w:t>e.1 Afati i fillimit të punimeve për realizimin e projektit do të jetë deri në 18 muaj</w:t>
      </w:r>
      <w:r>
        <w:rPr>
          <w:lang w:val="it-IT"/>
        </w:rPr>
        <w:t>,</w:t>
      </w:r>
      <w:r w:rsidRPr="002702A5">
        <w:rPr>
          <w:lang w:val="it-IT"/>
        </w:rPr>
        <w:t xml:space="preserve"> në përputhje t</w:t>
      </w:r>
      <w:r>
        <w:rPr>
          <w:lang w:val="it-IT"/>
        </w:rPr>
        <w:t>ë afatit të përcaktuar në lejë</w:t>
      </w:r>
      <w:r w:rsidRPr="002702A5">
        <w:rPr>
          <w:lang w:val="it-IT"/>
        </w:rPr>
        <w:t>n e METE-s nr.</w:t>
      </w:r>
      <w:r>
        <w:rPr>
          <w:lang w:val="it-IT"/>
        </w:rPr>
        <w:t xml:space="preserve">4/1, datë </w:t>
      </w:r>
      <w:r w:rsidRPr="002702A5">
        <w:rPr>
          <w:lang w:val="it-IT"/>
        </w:rPr>
        <w:t xml:space="preserve">7.12.2009, të miratuar me vendimin e Këshillit të Ministrave nr.31, datë 20.1.2010, për ndërtimin e </w:t>
      </w:r>
      <w:r>
        <w:rPr>
          <w:lang w:val="it-IT"/>
        </w:rPr>
        <w:t>linjës tregt</w:t>
      </w:r>
      <w:r w:rsidRPr="002702A5">
        <w:rPr>
          <w:lang w:val="it-IT"/>
        </w:rPr>
        <w:t xml:space="preserve">are të interkonjeksionit. </w:t>
      </w:r>
    </w:p>
    <w:p w:rsidR="00EF287D" w:rsidRPr="002702A5" w:rsidRDefault="00EF287D" w:rsidP="00EF287D">
      <w:pPr>
        <w:pStyle w:val="Paragrafi0"/>
        <w:rPr>
          <w:lang w:val="it-IT"/>
        </w:rPr>
      </w:pPr>
      <w:r w:rsidRPr="002702A5">
        <w:rPr>
          <w:lang w:val="it-IT"/>
        </w:rPr>
        <w:t xml:space="preserve">e.2 Koha e zbatimit të </w:t>
      </w:r>
      <w:r>
        <w:rPr>
          <w:lang w:val="it-IT"/>
        </w:rPr>
        <w:t xml:space="preserve">të </w:t>
      </w:r>
      <w:r w:rsidRPr="002702A5">
        <w:rPr>
          <w:lang w:val="it-IT"/>
        </w:rPr>
        <w:t>gjithë projektit</w:t>
      </w:r>
      <w:r>
        <w:rPr>
          <w:lang w:val="it-IT"/>
        </w:rPr>
        <w:t>,</w:t>
      </w:r>
      <w:r w:rsidRPr="002702A5">
        <w:rPr>
          <w:lang w:val="it-IT"/>
        </w:rPr>
        <w:t xml:space="preserve"> përfshirë dhe kolaudimin e veprës</w:t>
      </w:r>
      <w:r>
        <w:rPr>
          <w:lang w:val="it-IT"/>
        </w:rPr>
        <w:t>,</w:t>
      </w:r>
      <w:r w:rsidRPr="002702A5">
        <w:rPr>
          <w:lang w:val="it-IT"/>
        </w:rPr>
        <w:t xml:space="preserve"> do të jetë 36 muaj nga realizimi i afatit të përcaktuar në pikën e.1</w:t>
      </w:r>
      <w:r>
        <w:rPr>
          <w:lang w:val="it-IT"/>
        </w:rPr>
        <w:t>.”</w:t>
      </w:r>
      <w:r w:rsidRPr="002702A5">
        <w:rPr>
          <w:lang w:val="it-IT"/>
        </w:rPr>
        <w:t>.</w:t>
      </w:r>
    </w:p>
    <w:p w:rsidR="00EF287D" w:rsidRPr="002702A5" w:rsidRDefault="00EF287D" w:rsidP="00EF287D">
      <w:pPr>
        <w:pStyle w:val="Paragrafi0"/>
        <w:rPr>
          <w:lang w:val="it-IT"/>
        </w:rPr>
      </w:pPr>
      <w:r w:rsidRPr="002702A5">
        <w:rPr>
          <w:lang w:val="it-IT"/>
        </w:rPr>
        <w:t>2. Drejtoria</w:t>
      </w:r>
      <w:r>
        <w:rPr>
          <w:lang w:val="it-IT"/>
        </w:rPr>
        <w:t xml:space="preserve"> e Licencimit dhe Monitorimit të Tregut ta</w:t>
      </w:r>
      <w:r w:rsidRPr="002702A5">
        <w:rPr>
          <w:lang w:val="it-IT"/>
        </w:rPr>
        <w:t xml:space="preserve"> njoftojë shoq</w:t>
      </w:r>
      <w:r>
        <w:rPr>
          <w:lang w:val="it-IT"/>
        </w:rPr>
        <w:t>ë</w:t>
      </w:r>
      <w:r w:rsidRPr="002702A5">
        <w:rPr>
          <w:lang w:val="it-IT"/>
        </w:rPr>
        <w:t>rinë “Biopower Green Energy” për vendimin e Bordit të Komisionerëve të ERE-s.</w:t>
      </w:r>
    </w:p>
    <w:p w:rsidR="00EF287D" w:rsidRPr="002702A5" w:rsidRDefault="00EF287D" w:rsidP="00EF287D">
      <w:pPr>
        <w:pStyle w:val="Paragrafi0"/>
        <w:rPr>
          <w:lang w:val="it-IT"/>
        </w:rPr>
      </w:pPr>
      <w:r w:rsidRPr="002702A5">
        <w:rPr>
          <w:lang w:val="it-IT"/>
        </w:rPr>
        <w:t xml:space="preserve">Ky vendim hyn në fuqi menjëherë. </w:t>
      </w:r>
    </w:p>
    <w:p w:rsidR="00EF287D" w:rsidRPr="002702A5" w:rsidRDefault="00EF287D" w:rsidP="00EF287D">
      <w:pPr>
        <w:pStyle w:val="Paragrafi0"/>
        <w:rPr>
          <w:lang w:val="it-IT"/>
        </w:rPr>
      </w:pPr>
      <w:r w:rsidRPr="002702A5">
        <w:rPr>
          <w:lang w:val="it-IT"/>
        </w:rPr>
        <w:t>Ky vendim botohet në Fletoren Zyrtare.</w:t>
      </w:r>
    </w:p>
    <w:p w:rsidR="00EF287D" w:rsidRPr="00EF287D" w:rsidRDefault="00EF287D" w:rsidP="00EF287D">
      <w:pPr>
        <w:pStyle w:val="Paragrafi0"/>
        <w:rPr>
          <w:lang w:val="it-IT"/>
        </w:rPr>
      </w:pPr>
    </w:p>
    <w:p w:rsidR="00EF287D" w:rsidRPr="001E5E32" w:rsidRDefault="00EF287D" w:rsidP="00EF287D">
      <w:pPr>
        <w:pStyle w:val="Autoriteti"/>
      </w:pPr>
      <w:r w:rsidRPr="001E5E32">
        <w:t xml:space="preserve">Kryetari i ERE-s </w:t>
      </w:r>
    </w:p>
    <w:p w:rsidR="00EF287D" w:rsidRPr="001E5E32" w:rsidRDefault="00EF287D" w:rsidP="00EF287D">
      <w:pPr>
        <w:pStyle w:val="AutoritetiEmer"/>
      </w:pPr>
      <w:r w:rsidRPr="001E5E32">
        <w:t xml:space="preserve"> Bujar Nepravishta</w:t>
      </w:r>
    </w:p>
    <w:sectPr w:rsidR="00EF287D" w:rsidRPr="001E5E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287D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D35"/>
    <w:rsid w:val="000F0EC8"/>
    <w:rsid w:val="000F0F5A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097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D6D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2E93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0AE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D6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1BB5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13B6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222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84D8C"/>
    <w:rsid w:val="00E85D97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87D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0E9180-AD94-42BB-A56B-9E2D5672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2019-03-22T10:03:00Z</dcterms:created>
  <dcterms:modified xsi:type="dcterms:W3CDTF">2019-03-22T10:03:00Z</dcterms:modified>
</cp:coreProperties>
</file>