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DCF" w:rsidRPr="007467C4" w:rsidRDefault="007B0DCF" w:rsidP="007B0DCF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467C4">
        <w:rPr>
          <w:sz w:val="21"/>
          <w:szCs w:val="21"/>
        </w:rPr>
        <w:t xml:space="preserve">VENDIM </w:t>
      </w:r>
    </w:p>
    <w:p w:rsidR="007B0DCF" w:rsidRPr="007467C4" w:rsidRDefault="007B0DCF" w:rsidP="007B0DCF">
      <w:pPr>
        <w:pStyle w:val="NumriData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>Nr. 27, datë 2.4.2010</w:t>
      </w:r>
    </w:p>
    <w:p w:rsidR="007B0DCF" w:rsidRPr="007467C4" w:rsidRDefault="007B0DCF" w:rsidP="007B0DCF">
      <w:pPr>
        <w:pStyle w:val="Paragrafi0"/>
        <w:rPr>
          <w:sz w:val="21"/>
          <w:szCs w:val="21"/>
        </w:rPr>
      </w:pPr>
    </w:p>
    <w:p w:rsidR="007B0DCF" w:rsidRPr="007467C4" w:rsidRDefault="007B0DCF" w:rsidP="007B0DCF">
      <w:pPr>
        <w:pStyle w:val="Titulli0"/>
        <w:keepNext w:val="0"/>
        <w:rPr>
          <w:sz w:val="21"/>
          <w:szCs w:val="21"/>
        </w:rPr>
      </w:pPr>
      <w:r w:rsidRPr="007467C4">
        <w:rPr>
          <w:sz w:val="21"/>
          <w:szCs w:val="21"/>
        </w:rPr>
        <w:t xml:space="preserve">PËR LIcENcIMIN E SHOQËRISË “ALPIQ ENERGY </w:t>
      </w:r>
      <w:smartTag w:uri="urn:schemas-microsoft-com:office:smarttags" w:element="place">
        <w:smartTag w:uri="urn:schemas-microsoft-com:office:smarttags" w:element="country-region">
          <w:r w:rsidRPr="007467C4">
            <w:rPr>
              <w:sz w:val="21"/>
              <w:szCs w:val="21"/>
            </w:rPr>
            <w:t>ALBANIA</w:t>
          </w:r>
        </w:smartTag>
      </w:smartTag>
      <w:r w:rsidRPr="007467C4">
        <w:rPr>
          <w:sz w:val="21"/>
          <w:szCs w:val="21"/>
        </w:rPr>
        <w:t>” SHPK NË AKTIVITETIN E TREGTIMIT T</w:t>
      </w:r>
      <w:r w:rsidRPr="007467C4">
        <w:rPr>
          <w:rFonts w:cs="CG Times"/>
          <w:sz w:val="21"/>
          <w:szCs w:val="21"/>
        </w:rPr>
        <w:t>Ë</w:t>
      </w:r>
      <w:r w:rsidRPr="007467C4">
        <w:rPr>
          <w:sz w:val="21"/>
          <w:szCs w:val="21"/>
        </w:rPr>
        <w:t xml:space="preserve"> ENERGJISË ELEKTRIKE</w:t>
      </w:r>
    </w:p>
    <w:p w:rsidR="007B0DCF" w:rsidRPr="007467C4" w:rsidRDefault="007B0DCF" w:rsidP="007B0DCF">
      <w:pPr>
        <w:pStyle w:val="Paragrafi0"/>
        <w:rPr>
          <w:sz w:val="21"/>
          <w:szCs w:val="21"/>
        </w:rPr>
      </w:pPr>
    </w:p>
    <w:p w:rsidR="007B0DCF" w:rsidRPr="007467C4" w:rsidRDefault="007B0DCF" w:rsidP="007B0DCF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Në mbështetje të neneve 8 pika 2  germa “a”  9 dhe nenit 13 pika 1 germa “d” të ligjit nr. 9072, datë 22.5.2003 “Për sektorin e energjisë elektrike”, të ndryshuar, nenit 4 pika 1 germa “g”, neneve 5, 13 dhe 14 të “Rregullores për procedurat e licencimit, modifikimit, transferimit të plotë/të pjesshëm dhe rinovimit të licencave”, të miratuar me vendimin e Bordit të Komisionerëve nr.108, datë 9.9.2008, Bordi i Komisionerëve të Entit Rregullator të Energjisë (ERE), në mbledhjen e tij të datës 2.4.2010, pasi shqyrtoi kërkesën e shoqërisë “Alpiq Energy Albania” sh.p.k., për licencim në aktivitetin e tregtimit  të energjisë elektrike,</w:t>
      </w:r>
    </w:p>
    <w:p w:rsidR="007B0DCF" w:rsidRPr="007467C4" w:rsidRDefault="007B0DCF" w:rsidP="007B0DCF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dhe konstatoi se :</w:t>
      </w:r>
    </w:p>
    <w:p w:rsidR="007B0DCF" w:rsidRPr="007467C4" w:rsidRDefault="007B0DCF" w:rsidP="007B0DCF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 xml:space="preserve">Aplikimi i shoqërisë “Alpiq Energy </w:t>
      </w:r>
      <w:smartTag w:uri="urn:schemas-microsoft-com:office:smarttags" w:element="place">
        <w:smartTag w:uri="urn:schemas-microsoft-com:office:smarttags" w:element="country-region">
          <w:r w:rsidRPr="007467C4">
            <w:rPr>
              <w:sz w:val="21"/>
              <w:szCs w:val="21"/>
            </w:rPr>
            <w:t>Albania</w:t>
          </w:r>
        </w:smartTag>
      </w:smartTag>
      <w:r w:rsidRPr="007467C4">
        <w:rPr>
          <w:sz w:val="21"/>
          <w:szCs w:val="21"/>
        </w:rPr>
        <w:t xml:space="preserve">” sh.p.k., plotëson kërkesat e parashikuara nga ERE-ja në rregulloren për procedurat e licencimit, modifikimit, transferimit të plotë /të pjesshëm dhe rinovimit të licencave, si më poshtë: </w:t>
      </w:r>
    </w:p>
    <w:p w:rsidR="007B0DCF" w:rsidRPr="007467C4" w:rsidRDefault="007B0DCF" w:rsidP="007B0DCF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- Formati i aplikimit (neni 9 pika 1) është paraqitur dhe plotësuar në mënyrë korrekte.</w:t>
      </w:r>
    </w:p>
    <w:p w:rsidR="007B0DCF" w:rsidRPr="007467C4" w:rsidRDefault="007B0DCF" w:rsidP="007B0DCF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- Dokumentacioni juridik, administrativ dhe pronësor (neni 9 pika 2) është paraqitur dhe plotësuar në mënyrë korrekte.</w:t>
      </w:r>
    </w:p>
    <w:p w:rsidR="007B0DCF" w:rsidRPr="007467C4" w:rsidRDefault="007B0DCF" w:rsidP="007B0DCF">
      <w:pPr>
        <w:pStyle w:val="Paragrafi0"/>
        <w:rPr>
          <w:sz w:val="21"/>
          <w:szCs w:val="21"/>
        </w:rPr>
      </w:pPr>
      <w:r w:rsidRPr="007467C4">
        <w:rPr>
          <w:sz w:val="21"/>
          <w:szCs w:val="21"/>
        </w:rPr>
        <w:t>- Dokumentacioni fina</w:t>
      </w:r>
      <w:r>
        <w:rPr>
          <w:sz w:val="21"/>
          <w:szCs w:val="21"/>
        </w:rPr>
        <w:t>n</w:t>
      </w:r>
      <w:r w:rsidRPr="007467C4">
        <w:rPr>
          <w:sz w:val="21"/>
          <w:szCs w:val="21"/>
        </w:rPr>
        <w:t>ciar dhe fiskal (neni 9 pika 3) janë paraqitur dhe plotësuar në mënyrë korrekte.</w:t>
      </w:r>
    </w:p>
    <w:p w:rsidR="007B0DCF" w:rsidRPr="007467C4" w:rsidRDefault="007B0DCF" w:rsidP="007B0DCF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- Dokumentacioni teknik (neni 9</w:t>
      </w:r>
      <w:r w:rsidRPr="007467C4">
        <w:rPr>
          <w:sz w:val="21"/>
          <w:szCs w:val="21"/>
        </w:rPr>
        <w:t xml:space="preserve"> pika 4.9 germat “a”, “b” dhe “c”) është paraqitur dhe plotësuar në mënyrë korrekte.</w:t>
      </w:r>
    </w:p>
    <w:p w:rsidR="007B0DCF" w:rsidRPr="001F27D0" w:rsidRDefault="007B0DCF" w:rsidP="007B0DCF">
      <w:pPr>
        <w:pStyle w:val="Paragrafi0"/>
        <w:rPr>
          <w:sz w:val="21"/>
          <w:szCs w:val="21"/>
          <w:lang w:val="it-IT"/>
        </w:rPr>
      </w:pPr>
      <w:r w:rsidRPr="001F27D0">
        <w:rPr>
          <w:sz w:val="21"/>
          <w:szCs w:val="21"/>
          <w:lang w:val="it-IT"/>
        </w:rPr>
        <w:t xml:space="preserve">Për gjithë sa më sipër cituar, Bordi i Komisionerëve të ERE-s </w:t>
      </w:r>
    </w:p>
    <w:p w:rsidR="007B0DCF" w:rsidRPr="001F27D0" w:rsidRDefault="007B0DCF" w:rsidP="007B0DCF">
      <w:pPr>
        <w:pStyle w:val="Paragrafi0"/>
        <w:rPr>
          <w:sz w:val="21"/>
          <w:szCs w:val="21"/>
          <w:lang w:val="it-IT"/>
        </w:rPr>
      </w:pPr>
      <w:r w:rsidRPr="001F27D0">
        <w:rPr>
          <w:sz w:val="21"/>
          <w:szCs w:val="21"/>
          <w:lang w:val="it-IT"/>
        </w:rPr>
        <w:t xml:space="preserve"> </w:t>
      </w:r>
    </w:p>
    <w:p w:rsidR="007B0DCF" w:rsidRPr="007B0DCF" w:rsidRDefault="007B0DCF" w:rsidP="007B0DCF">
      <w:pPr>
        <w:pStyle w:val="VENDOSI0"/>
        <w:keepNext w:val="0"/>
        <w:rPr>
          <w:sz w:val="21"/>
          <w:szCs w:val="21"/>
          <w:lang w:val="it-IT"/>
        </w:rPr>
      </w:pPr>
      <w:r w:rsidRPr="007B0DCF">
        <w:rPr>
          <w:sz w:val="21"/>
          <w:szCs w:val="21"/>
          <w:lang w:val="it-IT"/>
        </w:rPr>
        <w:t>Vendosi:</w:t>
      </w:r>
    </w:p>
    <w:p w:rsidR="007B0DCF" w:rsidRPr="007B0DCF" w:rsidRDefault="007B0DCF" w:rsidP="007B0DCF">
      <w:pPr>
        <w:pStyle w:val="Paragrafi0"/>
        <w:rPr>
          <w:sz w:val="21"/>
          <w:szCs w:val="21"/>
          <w:lang w:val="it-IT"/>
        </w:rPr>
      </w:pPr>
    </w:p>
    <w:p w:rsidR="007B0DCF" w:rsidRPr="007B0DCF" w:rsidRDefault="007B0DCF" w:rsidP="007B0DCF">
      <w:pPr>
        <w:pStyle w:val="Paragrafi0"/>
        <w:rPr>
          <w:sz w:val="21"/>
          <w:szCs w:val="21"/>
          <w:lang w:val="it-IT"/>
        </w:rPr>
      </w:pPr>
      <w:r w:rsidRPr="007B0DCF">
        <w:rPr>
          <w:sz w:val="21"/>
          <w:szCs w:val="21"/>
          <w:lang w:val="it-IT"/>
        </w:rPr>
        <w:t xml:space="preserve">1. Licencimin e shoqërisë “Alpiq Energy Albania” sh.p.k., në aktivitetin e tregtimit  të energjisë elektrike për një afat 5-vjeçar.  </w:t>
      </w:r>
    </w:p>
    <w:p w:rsidR="007B0DCF" w:rsidRPr="007B0DCF" w:rsidRDefault="007B0DCF" w:rsidP="007B0DCF">
      <w:pPr>
        <w:pStyle w:val="Paragrafi0"/>
        <w:rPr>
          <w:sz w:val="21"/>
          <w:szCs w:val="21"/>
          <w:lang w:val="it-IT"/>
        </w:rPr>
      </w:pPr>
      <w:r w:rsidRPr="007B0DCF">
        <w:rPr>
          <w:sz w:val="21"/>
          <w:szCs w:val="21"/>
          <w:lang w:val="it-IT"/>
        </w:rPr>
        <w:t xml:space="preserve">2. Ngarkohet Drejtoria e Licencimit dhe Monitorimit të Tregut ta njoftojë aplikuesin për vendimin e Bordit të Komisionerëve  të ERE-s. </w:t>
      </w:r>
    </w:p>
    <w:p w:rsidR="007B0DCF" w:rsidRPr="007B0DCF" w:rsidRDefault="007B0DCF" w:rsidP="007B0DCF">
      <w:pPr>
        <w:pStyle w:val="Paragrafi0"/>
        <w:rPr>
          <w:sz w:val="21"/>
          <w:szCs w:val="21"/>
          <w:lang w:val="it-IT"/>
        </w:rPr>
      </w:pPr>
      <w:r w:rsidRPr="007B0DCF">
        <w:rPr>
          <w:sz w:val="21"/>
          <w:szCs w:val="21"/>
          <w:lang w:val="it-IT"/>
        </w:rPr>
        <w:t>Ky vendim hyn në fuqi menjëherë.</w:t>
      </w:r>
    </w:p>
    <w:p w:rsidR="007B0DCF" w:rsidRPr="007B0DCF" w:rsidRDefault="007B0DCF" w:rsidP="007B0DCF">
      <w:pPr>
        <w:pStyle w:val="Paragrafi0"/>
        <w:rPr>
          <w:sz w:val="21"/>
          <w:szCs w:val="21"/>
          <w:lang w:val="it-IT"/>
        </w:rPr>
      </w:pPr>
      <w:r w:rsidRPr="007B0DCF">
        <w:rPr>
          <w:sz w:val="21"/>
          <w:szCs w:val="21"/>
          <w:lang w:val="it-IT"/>
        </w:rPr>
        <w:t>Ky vendim botohet në Fletoren Zyrtare.</w:t>
      </w:r>
    </w:p>
    <w:p w:rsidR="007B0DCF" w:rsidRPr="007467C4" w:rsidRDefault="007B0DCF" w:rsidP="007B0DCF">
      <w:pPr>
        <w:pStyle w:val="Autoriteti"/>
        <w:keepNext w:val="0"/>
        <w:rPr>
          <w:sz w:val="21"/>
          <w:szCs w:val="21"/>
        </w:rPr>
      </w:pPr>
      <w:r w:rsidRPr="007B0DCF">
        <w:rPr>
          <w:sz w:val="21"/>
          <w:szCs w:val="21"/>
          <w:lang w:val="it-IT"/>
        </w:rPr>
        <w:t xml:space="preserve"> </w:t>
      </w:r>
      <w:r w:rsidRPr="007467C4">
        <w:rPr>
          <w:sz w:val="21"/>
          <w:szCs w:val="21"/>
        </w:rPr>
        <w:t xml:space="preserve">Kryetari i ERE-s </w:t>
      </w:r>
    </w:p>
    <w:p w:rsidR="007B0DCF" w:rsidRPr="007467C4" w:rsidRDefault="007B0DCF" w:rsidP="007B0DCF">
      <w:pPr>
        <w:pStyle w:val="AutoritetiEmer"/>
        <w:rPr>
          <w:sz w:val="21"/>
          <w:szCs w:val="21"/>
        </w:rPr>
      </w:pPr>
      <w:r w:rsidRPr="007467C4">
        <w:rPr>
          <w:sz w:val="21"/>
          <w:szCs w:val="21"/>
        </w:rPr>
        <w:t xml:space="preserve"> Bujar Nepravishta</w:t>
      </w:r>
    </w:p>
    <w:sectPr w:rsidR="007B0DCF" w:rsidRPr="007467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B0DCF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71B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0DCF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5D0B8B-7A45-49DB-8F46-8DDE6DFDC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7B0DC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2019-03-22T10:06:00Z</dcterms:created>
  <dcterms:modified xsi:type="dcterms:W3CDTF">2019-03-22T10:06:00Z</dcterms:modified>
</cp:coreProperties>
</file>