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007" w:rsidRPr="005B14E9" w:rsidRDefault="00650007" w:rsidP="00650007">
      <w:pPr>
        <w:pStyle w:val="Akti"/>
        <w:keepNext w:val="0"/>
      </w:pPr>
      <w:bookmarkStart w:id="0" w:name="_GoBack"/>
      <w:bookmarkEnd w:id="0"/>
      <w:r w:rsidRPr="005B14E9">
        <w:t>VENDIM</w:t>
      </w:r>
    </w:p>
    <w:p w:rsidR="00650007" w:rsidRPr="005B14E9" w:rsidRDefault="00650007" w:rsidP="00650007">
      <w:pPr>
        <w:pStyle w:val="NumriData"/>
        <w:keepNext w:val="0"/>
      </w:pPr>
      <w:r w:rsidRPr="005B14E9">
        <w:t>Nr.35</w:t>
      </w:r>
      <w:r>
        <w:t>, datë 21.</w:t>
      </w:r>
      <w:r w:rsidRPr="005B14E9">
        <w:t>4.2010</w:t>
      </w:r>
    </w:p>
    <w:p w:rsidR="00650007" w:rsidRPr="005B14E9" w:rsidRDefault="00650007" w:rsidP="00650007">
      <w:pPr>
        <w:pStyle w:val="Paragrafi0"/>
      </w:pPr>
    </w:p>
    <w:p w:rsidR="00650007" w:rsidRDefault="00650007" w:rsidP="00650007">
      <w:pPr>
        <w:pStyle w:val="Titulli0"/>
        <w:keepNext w:val="0"/>
      </w:pPr>
      <w:r w:rsidRPr="005B14E9">
        <w:t>PËR</w:t>
      </w:r>
      <w:r>
        <w:t xml:space="preserve"> </w:t>
      </w:r>
      <w:r w:rsidRPr="005B14E9">
        <w:t>FILLIMIN E PROCEDURAVE PËR</w:t>
      </w:r>
      <w:r>
        <w:t xml:space="preserve"> LICENcIMIN E SHOQËRISË “WENERG” SH</w:t>
      </w:r>
      <w:r w:rsidRPr="005B14E9">
        <w:t>A</w:t>
      </w:r>
    </w:p>
    <w:p w:rsidR="00650007" w:rsidRPr="005B14E9" w:rsidRDefault="00650007" w:rsidP="00650007">
      <w:pPr>
        <w:pStyle w:val="Paragrafi0"/>
      </w:pPr>
      <w:r w:rsidRPr="005B14E9">
        <w:t xml:space="preserve"> </w:t>
      </w:r>
    </w:p>
    <w:p w:rsidR="00650007" w:rsidRPr="005B14E9" w:rsidRDefault="00650007" w:rsidP="00650007">
      <w:pPr>
        <w:pStyle w:val="Paragrafi0"/>
      </w:pPr>
      <w:r w:rsidRPr="005B14E9">
        <w:t>Në m</w:t>
      </w:r>
      <w:r>
        <w:t>bështetje të neneve 8, pika 2 ge</w:t>
      </w:r>
      <w:r w:rsidRPr="005B14E9">
        <w:t>rma</w:t>
      </w:r>
      <w:r>
        <w:t xml:space="preserve"> “a”,  nenit 9 dhe 13 pika 1, germa “a” të l</w:t>
      </w:r>
      <w:r w:rsidRPr="005B14E9">
        <w:t>igjit nr.9072, d</w:t>
      </w:r>
      <w:r>
        <w:t>atë 22.05.2003 “Për sektorin e energjisë e</w:t>
      </w:r>
      <w:r w:rsidRPr="005B14E9">
        <w:t xml:space="preserve">lektrike”, të </w:t>
      </w:r>
      <w:r>
        <w:t>ndryshuar,  nenit 4,  pika 1, ge</w:t>
      </w:r>
      <w:r w:rsidRPr="005B14E9">
        <w:t>rma “a”, dhe 10,  pik</w:t>
      </w:r>
      <w:r>
        <w:t>at 1 dhe 3 të “Rregullores për procedurat e licencimit, modifikimit, transferimit të plotë/pjesshëm dhe rinovimit të licencave”, të miratuar me v</w:t>
      </w:r>
      <w:r w:rsidRPr="005B14E9">
        <w:t>end</w:t>
      </w:r>
      <w:r>
        <w:t>imin e Bordit të Komisionerëve nr.108, datë 9.09.2008, nenit 18, pika 1, germa “a” të rregullave të praktikës dhe procedurave të ERE-s, miratuar me v</w:t>
      </w:r>
      <w:r w:rsidRPr="005B14E9">
        <w:t>endimin e Bor</w:t>
      </w:r>
      <w:r>
        <w:t>dit të Komisionerëve nr.21, datë</w:t>
      </w:r>
      <w:r w:rsidRPr="005B14E9">
        <w:t xml:space="preserve"> 18.03.2009, Bordi i Komisionerëve të Entit Rregullator të</w:t>
      </w:r>
      <w:r>
        <w:t xml:space="preserve"> Energjisë (ER</w:t>
      </w:r>
      <w:r w:rsidRPr="005B14E9">
        <w:t>E), në mbledhjen e tij të datës 21.04.2010, mbasi shqyrtoi aplikimin e paraqitur nga shoqëria “WENERG” sh.a</w:t>
      </w:r>
      <w:r>
        <w:t>.</w:t>
      </w:r>
      <w:r w:rsidRPr="005B14E9">
        <w:t>, si dhe relacionin e Drejtorisë së L</w:t>
      </w:r>
      <w:r>
        <w:t>icenc</w:t>
      </w:r>
      <w:r w:rsidRPr="005B14E9">
        <w:t>imit dhe Monitorimit të Tregut dhe Drejtorisë Juridike dhe Mbrojtjes së Konsumatorit mbi li</w:t>
      </w:r>
      <w:r>
        <w:t>cenc</w:t>
      </w:r>
      <w:r w:rsidRPr="005B14E9">
        <w:t>imin në aktivitetin e p</w:t>
      </w:r>
      <w:r>
        <w:t>rodhimit të energjisë elektrike</w:t>
      </w:r>
      <w:r w:rsidRPr="005B14E9">
        <w:t xml:space="preserve"> të kësaj shoqërie,</w:t>
      </w:r>
    </w:p>
    <w:p w:rsidR="00650007" w:rsidRPr="005B14E9" w:rsidRDefault="00650007" w:rsidP="00650007">
      <w:pPr>
        <w:pStyle w:val="Paragrafi0"/>
      </w:pPr>
      <w:r>
        <w:t>k</w:t>
      </w:r>
      <w:r w:rsidRPr="005B14E9">
        <w:t>onstatoi se:</w:t>
      </w:r>
    </w:p>
    <w:p w:rsidR="00650007" w:rsidRPr="005B14E9" w:rsidRDefault="00650007" w:rsidP="00650007">
      <w:pPr>
        <w:pStyle w:val="Paragrafi0"/>
      </w:pPr>
      <w:r w:rsidRPr="005B14E9">
        <w:t>Aplikimi plotëson tërësisht kërkesat e ERE-s</w:t>
      </w:r>
      <w:r>
        <w:t>, lidhur me licenc</w:t>
      </w:r>
      <w:r w:rsidRPr="005B14E9">
        <w:t>imet në sektorin e energjisë elektrike të:</w:t>
      </w:r>
    </w:p>
    <w:p w:rsidR="00650007" w:rsidRPr="005B14E9" w:rsidRDefault="00650007" w:rsidP="00650007">
      <w:pPr>
        <w:pStyle w:val="Paragrafi0"/>
      </w:pPr>
      <w:r>
        <w:t xml:space="preserve">- </w:t>
      </w:r>
      <w:r w:rsidRPr="005B14E9">
        <w:t>Formatit të aplikimit (neni 9, pika 1)</w:t>
      </w:r>
      <w:r>
        <w:t>.</w:t>
      </w:r>
      <w:r w:rsidRPr="005B14E9">
        <w:t xml:space="preserve"> </w:t>
      </w:r>
    </w:p>
    <w:p w:rsidR="00650007" w:rsidRPr="005B14E9" w:rsidRDefault="00650007" w:rsidP="00650007">
      <w:pPr>
        <w:pStyle w:val="Paragrafi0"/>
      </w:pPr>
      <w:r>
        <w:t xml:space="preserve">- </w:t>
      </w:r>
      <w:r w:rsidRPr="005B14E9">
        <w:t>Dokumentacionit juridik, administrativ dhe pronësor (neni 9, pika 2)</w:t>
      </w:r>
      <w:r>
        <w:t>.</w:t>
      </w:r>
    </w:p>
    <w:p w:rsidR="00650007" w:rsidRPr="00650007" w:rsidRDefault="00650007" w:rsidP="00650007">
      <w:pPr>
        <w:pStyle w:val="Paragrafi0"/>
        <w:rPr>
          <w:lang w:val="it-IT"/>
        </w:rPr>
      </w:pPr>
      <w:r w:rsidRPr="00650007">
        <w:rPr>
          <w:lang w:val="it-IT"/>
        </w:rPr>
        <w:t>- Dokumentacionit financiar dhe fiskal (neni 9, pika 3).</w:t>
      </w:r>
    </w:p>
    <w:p w:rsidR="00650007" w:rsidRPr="00650007" w:rsidRDefault="00650007" w:rsidP="00650007">
      <w:pPr>
        <w:pStyle w:val="Paragrafi0"/>
        <w:rPr>
          <w:lang w:val="it-IT"/>
        </w:rPr>
      </w:pPr>
      <w:r w:rsidRPr="00650007">
        <w:rPr>
          <w:lang w:val="it-IT"/>
        </w:rPr>
        <w:t>- Dokumentacionit teknik (neni 9, pika 4).</w:t>
      </w:r>
    </w:p>
    <w:p w:rsidR="00650007" w:rsidRPr="00C95C2E" w:rsidRDefault="00650007" w:rsidP="00650007">
      <w:pPr>
        <w:pStyle w:val="Paragrafi0"/>
        <w:rPr>
          <w:lang w:val="it-IT"/>
        </w:rPr>
      </w:pPr>
      <w:r w:rsidRPr="00C95C2E">
        <w:rPr>
          <w:lang w:val="it-IT"/>
        </w:rPr>
        <w:t xml:space="preserve">Për gjithë sa më sipër, Bordi i Komisionerëve të ERE-s </w:t>
      </w:r>
    </w:p>
    <w:p w:rsidR="00650007" w:rsidRPr="00C95C2E" w:rsidRDefault="00650007" w:rsidP="00650007">
      <w:pPr>
        <w:pStyle w:val="Paragrafi0"/>
        <w:rPr>
          <w:lang w:val="it-IT"/>
        </w:rPr>
      </w:pPr>
      <w:r w:rsidRPr="00C95C2E">
        <w:rPr>
          <w:lang w:val="it-IT"/>
        </w:rPr>
        <w:t xml:space="preserve"> </w:t>
      </w:r>
    </w:p>
    <w:p w:rsidR="00650007" w:rsidRPr="00650007" w:rsidRDefault="00650007" w:rsidP="00650007">
      <w:pPr>
        <w:pStyle w:val="VENDOSI0"/>
        <w:keepNext w:val="0"/>
        <w:rPr>
          <w:lang w:val="it-IT"/>
        </w:rPr>
      </w:pPr>
      <w:r w:rsidRPr="00650007">
        <w:rPr>
          <w:lang w:val="it-IT"/>
        </w:rPr>
        <w:t>Vendosi:</w:t>
      </w:r>
    </w:p>
    <w:p w:rsidR="00650007" w:rsidRPr="00650007" w:rsidRDefault="00650007" w:rsidP="00650007">
      <w:pPr>
        <w:pStyle w:val="Paragrafi0"/>
        <w:rPr>
          <w:lang w:val="it-IT"/>
        </w:rPr>
      </w:pPr>
    </w:p>
    <w:p w:rsidR="00650007" w:rsidRPr="00650007" w:rsidRDefault="00650007" w:rsidP="00650007">
      <w:pPr>
        <w:pStyle w:val="Paragrafi0"/>
        <w:rPr>
          <w:lang w:val="it-IT"/>
        </w:rPr>
      </w:pPr>
      <w:r w:rsidRPr="00650007">
        <w:rPr>
          <w:lang w:val="it-IT"/>
        </w:rPr>
        <w:t>1. Fillimin e procedurave për licencimin e shoqërisë “WENERG” sh.a. në aktivitetin e prodhimit të energjisë elektrike nga “Hidrocentrali Dardhë”.</w:t>
      </w:r>
      <w:r w:rsidR="006832D1" w:rsidRPr="005B14E9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800100</wp:posOffset>
                </wp:positionV>
                <wp:extent cx="80010" cy="45085"/>
                <wp:effectExtent l="0" t="1905" r="0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007" w:rsidRDefault="00650007" w:rsidP="00650007"/>
                          <w:p w:rsidR="00650007" w:rsidRDefault="00650007" w:rsidP="00650007"/>
                          <w:p w:rsidR="00650007" w:rsidRDefault="00650007" w:rsidP="00650007"/>
                          <w:p w:rsidR="00650007" w:rsidRDefault="00650007" w:rsidP="00650007"/>
                          <w:p w:rsidR="00650007" w:rsidRDefault="00650007" w:rsidP="00650007"/>
                          <w:p w:rsidR="00650007" w:rsidRDefault="00650007" w:rsidP="00650007"/>
                          <w:p w:rsidR="00650007" w:rsidRDefault="00650007" w:rsidP="00650007"/>
                          <w:p w:rsidR="00650007" w:rsidRDefault="00650007" w:rsidP="0065000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.7pt;margin-top:63pt;width:6.3pt;height:3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NecgAIAAAwFAAAOAAAAZHJzL2Uyb0RvYy54bWysVNtu3CAQfa/Uf0C8b3yRN1lb8UZN0q0q&#10;pRcp6QewBq9RMUOBXTut+u8d8G7iXh6qqn7AwAyHMzNnuLwae0UOwjoJuqbZWUqJ0A1wqXc1/fSw&#10;WawocZ5pzhRoUdNH4ejV+uWLy8FUIocOFBeWIIh21WBq2nlvqiRxTSd65s7ACI3GFmzPPC7tLuGW&#10;DYjeqyRP0/NkAMuNhUY4h7u3k5GuI37bisZ/aFsnPFE1RW4+jjaO2zAm60tW7SwznWyONNg/sOiZ&#10;1HjpE9Qt84zsrfwNqpeNBQetP2ugT6BtZSNiDBhNlv4SzX3HjIixYHKceUqT+3+wzfvDR0skx9pR&#10;olmPJXoQoyfXMJI8ZGcwrkKne4NufsTt4BkideYOms+OaLjpmN6JV9bC0AnGkV0WTiazoxOOCyDb&#10;4R1wvIbtPUSgsbV9AMRkEETHKj0+VSZQaXBzlWJ2KGnQUizT1TLis+p01Fjn3wjoSZjU1GLZIzQ7&#10;3DkfqLDq5BKpg5J8I5WKC7vb3ihLDgwlsonfEd3N3ZQOzhrCsQlx2kGGeEewBa6x5N/KLC/S67xc&#10;bM5XF4tiUywX5UW6WqRZeV2ep0VZ3G6+B4JZUXWSc6HvpBYn+WXF35X32AiTcKIAyVDTcpkvp/rM&#10;2bt5kGn8/hRkLz12o5J9zDi6BSdWhaq+1jzOPZNqmic/049Zxhyc/jErUQOh7JMA/LgdESUIYwv8&#10;EdVgAeuFlcUnBCcd2K+UDNiONXVf9swKStRbjYoqs6II/RsXxfIix4WdW7ZzC9MNQtXUUzJNb/zU&#10;83tj5a7DmyYNa3iFKmxl1Mgzq6N2seViMMfnIfT0fB29nh+x9Q8AAAD//wMAUEsDBBQABgAIAAAA&#10;IQD5VWx03QAAAAkBAAAPAAAAZHJzL2Rvd25yZXYueG1sTI9BT4NAEIXvJv6HzZh4MXahpVSRpVET&#10;jdfW/oABpkBkZwm7LfTfO57saTJvXt58L9/OtldnGn3n2EC8iEARV67uuDFw+P54fALlA3KNvWMy&#10;cCEP2+L2JsesdhPv6LwPjZIQ9hkaaEMYMq191ZJFv3ADsdyObrQYZB0bXY84Sbjt9TKKUm2xY/nQ&#10;4kDvLVU/+5M1cPyaHtbPU/kZDptdkr5htyndxZj7u/n1BVSgOfyb4Q9f0KEQptKduPaqN5DEiThF&#10;X6bSSQzrRGYpwmoVgy5yfd2g+AUAAP//AwBQSwECLQAUAAYACAAAACEAtoM4kv4AAADhAQAAEwAA&#10;AAAAAAAAAAAAAAAAAAAAW0NvbnRlbnRfVHlwZXNdLnhtbFBLAQItABQABgAIAAAAIQA4/SH/1gAA&#10;AJQBAAALAAAAAAAAAAAAAAAAAC8BAABfcmVscy8ucmVsc1BLAQItABQABgAIAAAAIQB/uNecgAIA&#10;AAwFAAAOAAAAAAAAAAAAAAAAAC4CAABkcnMvZTJvRG9jLnhtbFBLAQItABQABgAIAAAAIQD5VWx0&#10;3QAAAAkBAAAPAAAAAAAAAAAAAAAAANoEAABkcnMvZG93bnJldi54bWxQSwUGAAAAAAQABADzAAAA&#10;5AUAAAAA&#10;" stroked="f">
                <v:textbox>
                  <w:txbxContent>
                    <w:p w:rsidR="00650007" w:rsidRDefault="00650007" w:rsidP="00650007"/>
                    <w:p w:rsidR="00650007" w:rsidRDefault="00650007" w:rsidP="00650007"/>
                    <w:p w:rsidR="00650007" w:rsidRDefault="00650007" w:rsidP="00650007"/>
                    <w:p w:rsidR="00650007" w:rsidRDefault="00650007" w:rsidP="00650007"/>
                    <w:p w:rsidR="00650007" w:rsidRDefault="00650007" w:rsidP="00650007"/>
                    <w:p w:rsidR="00650007" w:rsidRDefault="00650007" w:rsidP="00650007"/>
                    <w:p w:rsidR="00650007" w:rsidRDefault="00650007" w:rsidP="00650007"/>
                    <w:p w:rsidR="00650007" w:rsidRDefault="00650007" w:rsidP="00650007"/>
                  </w:txbxContent>
                </v:textbox>
              </v:shape>
            </w:pict>
          </mc:Fallback>
        </mc:AlternateContent>
      </w:r>
      <w:r w:rsidRPr="00650007">
        <w:rPr>
          <w:lang w:val="it-IT"/>
        </w:rPr>
        <w:t xml:space="preserve">                             </w:t>
      </w:r>
    </w:p>
    <w:p w:rsidR="00650007" w:rsidRPr="00650007" w:rsidRDefault="00650007" w:rsidP="00650007">
      <w:pPr>
        <w:pStyle w:val="Paragrafi0"/>
        <w:rPr>
          <w:lang w:val="it-IT"/>
        </w:rPr>
      </w:pPr>
      <w:r w:rsidRPr="00650007">
        <w:rPr>
          <w:lang w:val="it-IT"/>
        </w:rPr>
        <w:t>2. Ngarkohet Drejtoria e Licencimit dhe Monitorimit të Tregut të njoftojë aplikuesin për vendimin e Bordit të Komisionerëve  të ERE-s.</w:t>
      </w:r>
    </w:p>
    <w:p w:rsidR="00650007" w:rsidRPr="00650007" w:rsidRDefault="00650007" w:rsidP="00650007">
      <w:pPr>
        <w:pStyle w:val="Paragrafi0"/>
        <w:rPr>
          <w:lang w:val="it-IT"/>
        </w:rPr>
      </w:pPr>
      <w:r w:rsidRPr="00650007">
        <w:rPr>
          <w:lang w:val="it-IT"/>
        </w:rPr>
        <w:t>Ky vendim hyn në fuqi menjeherë.</w:t>
      </w:r>
    </w:p>
    <w:p w:rsidR="00650007" w:rsidRPr="00650007" w:rsidRDefault="00650007" w:rsidP="00650007">
      <w:pPr>
        <w:pStyle w:val="Paragrafi0"/>
        <w:rPr>
          <w:lang w:val="it-IT"/>
        </w:rPr>
      </w:pPr>
      <w:r w:rsidRPr="00650007">
        <w:rPr>
          <w:lang w:val="it-IT"/>
        </w:rPr>
        <w:t>Ky vendim botohet në Fletoren Zyrtare.</w:t>
      </w:r>
    </w:p>
    <w:p w:rsidR="00650007" w:rsidRPr="00650007" w:rsidRDefault="00650007" w:rsidP="00650007">
      <w:pPr>
        <w:pStyle w:val="Paragrafi0"/>
        <w:rPr>
          <w:lang w:val="it-IT"/>
        </w:rPr>
      </w:pPr>
    </w:p>
    <w:p w:rsidR="00650007" w:rsidRPr="003D6685" w:rsidRDefault="00650007" w:rsidP="00650007">
      <w:pPr>
        <w:pStyle w:val="Autoriteti"/>
        <w:keepNext w:val="0"/>
      </w:pPr>
      <w:r w:rsidRPr="00650007">
        <w:rPr>
          <w:lang w:val="it-IT"/>
        </w:rPr>
        <w:t xml:space="preserve">          </w:t>
      </w:r>
      <w:r w:rsidRPr="003D6685">
        <w:t>KRYETAR I ERE-s</w:t>
      </w:r>
    </w:p>
    <w:p w:rsidR="00650007" w:rsidRPr="003D6685" w:rsidRDefault="00650007" w:rsidP="00650007">
      <w:pPr>
        <w:pStyle w:val="AutoritetiEmer"/>
      </w:pPr>
      <w:r w:rsidRPr="003D6685">
        <w:t>Bujar NEPRAVISHTA</w:t>
      </w:r>
    </w:p>
    <w:sectPr w:rsidR="00650007" w:rsidRPr="003D668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50007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03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007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2D1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D39B2E-EEC1-44E4-A6FB-D65611FB6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007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65000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2019-03-22T10:11:00Z</dcterms:created>
  <dcterms:modified xsi:type="dcterms:W3CDTF">2019-03-22T10:11:00Z</dcterms:modified>
</cp:coreProperties>
</file>