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CB0" w:rsidRPr="007E46A3" w:rsidRDefault="00275CB0" w:rsidP="00275CB0">
      <w:pPr>
        <w:pStyle w:val="Akti"/>
      </w:pPr>
      <w:bookmarkStart w:id="0" w:name="_GoBack"/>
      <w:bookmarkEnd w:id="0"/>
      <w:r w:rsidRPr="007E46A3">
        <w:t>VENDIM</w:t>
      </w:r>
    </w:p>
    <w:p w:rsidR="00275CB0" w:rsidRPr="007E46A3" w:rsidRDefault="00275CB0" w:rsidP="00275CB0">
      <w:pPr>
        <w:pStyle w:val="NumriData"/>
      </w:pPr>
      <w:r w:rsidRPr="007E46A3">
        <w:t>Nr.43, datë 31.5.2010</w:t>
      </w:r>
    </w:p>
    <w:p w:rsidR="00275CB0" w:rsidRPr="007E46A3" w:rsidRDefault="00275CB0" w:rsidP="00275CB0">
      <w:pPr>
        <w:pStyle w:val="Paragrafi0"/>
      </w:pPr>
    </w:p>
    <w:p w:rsidR="00275CB0" w:rsidRPr="007E46A3" w:rsidRDefault="00275CB0" w:rsidP="00275CB0">
      <w:pPr>
        <w:pStyle w:val="Titulli0"/>
      </w:pPr>
      <w:r w:rsidRPr="007E46A3">
        <w:t xml:space="preserve">PËR DHËNIEN E STATUSIT TË KLIENTIT TË KUALIFIKUAR SHOQËRISË “FABRIKA E ÇIMENTOS FUSHë-KRUJË” SHPK </w:t>
      </w:r>
    </w:p>
    <w:p w:rsidR="00275CB0" w:rsidRPr="007E46A3" w:rsidRDefault="00275CB0" w:rsidP="00275CB0">
      <w:pPr>
        <w:pStyle w:val="Paragrafi0"/>
      </w:pPr>
      <w:r w:rsidRPr="007E46A3">
        <w:t xml:space="preserve"> </w:t>
      </w:r>
    </w:p>
    <w:p w:rsidR="00275CB0" w:rsidRPr="007E46A3" w:rsidRDefault="00275CB0" w:rsidP="00275CB0">
      <w:pPr>
        <w:pStyle w:val="Paragrafi0"/>
      </w:pPr>
      <w:r w:rsidRPr="007E46A3">
        <w:t>Në mbështetje të neneve 9 dhe 48 të ligjit nr.9072, datë 22.5.2003 “Për sektorin e energjisë elektrike”, të ndryshuar, dhe neneve 4 dhe 5 pika 2 të “Rregullores për kriteret e dhënies dhe heqjes së statusit të klientit të kualifikuar”</w:t>
      </w:r>
      <w:r>
        <w:t>,  miratuar me vendimin e Bordit të K</w:t>
      </w:r>
      <w:r w:rsidRPr="007E46A3">
        <w:t>omisionerëve të ERE-s nr.99, datë 27.12.200</w:t>
      </w:r>
      <w:r>
        <w:t>6, dhe ndryshuar me vendimin e Bordit të K</w:t>
      </w:r>
      <w:r w:rsidRPr="007E46A3">
        <w:t>omisionerëve të ERE-s nr.17, datë 6.3.2009, bordi i komisionerëve të Entit Rregullator të Energjisë (ERE), në mbledhjen e tij të datës 31.5.2010, mbasi shqyrtoi aplikimin e paraqitur nga shoqëria “Fabrika e çimentos Fushë-Krujë” sh.p.k., si dhe relacionin e Drejtorisë së Licencimit dhe Monitorimit të Tregut dhe Drejtorisë Juridike dhe Mbrojtjes së Konsumatorit për marrjen e statusit të klientit të kualifikuar,</w:t>
      </w:r>
    </w:p>
    <w:p w:rsidR="00275CB0" w:rsidRPr="007E46A3" w:rsidRDefault="00275CB0" w:rsidP="00275CB0">
      <w:pPr>
        <w:pStyle w:val="Paragrafi0"/>
      </w:pPr>
      <w:r>
        <w:t>k</w:t>
      </w:r>
      <w:r w:rsidRPr="007E46A3">
        <w:t>onstatoi se:</w:t>
      </w:r>
    </w:p>
    <w:p w:rsidR="00275CB0" w:rsidRPr="007E46A3" w:rsidRDefault="00275CB0" w:rsidP="00275CB0">
      <w:pPr>
        <w:pStyle w:val="Paragrafi0"/>
      </w:pPr>
      <w:r w:rsidRPr="007E46A3">
        <w:t xml:space="preserve">Aplikimi plotëson kërkesat e rregullores për kriteret e dhënies dhe heqjes së statusit të klientit të kualifikuar dhe vendimit nr.8, datë 29.1.2010 të bordit të komisionerëve “Për miratimin e nivelit të konsumit vjetor të energjisë elektrike për përfitimin e statusit të klientit të kualifikuar për vitin 2010”.  </w:t>
      </w:r>
    </w:p>
    <w:p w:rsidR="00275CB0" w:rsidRPr="00B6647A" w:rsidRDefault="00275CB0" w:rsidP="00275CB0">
      <w:pPr>
        <w:pStyle w:val="Paragrafi0"/>
        <w:rPr>
          <w:lang w:val="it-IT"/>
        </w:rPr>
      </w:pPr>
      <w:r w:rsidRPr="00B6647A">
        <w:rPr>
          <w:lang w:val="it-IT"/>
        </w:rPr>
        <w:t xml:space="preserve">Për gjithë sa më sipër, Bordi i Komisionerëve të ERE-s </w:t>
      </w:r>
    </w:p>
    <w:p w:rsidR="00275CB0" w:rsidRPr="00B6647A" w:rsidRDefault="00275CB0" w:rsidP="00275CB0">
      <w:pPr>
        <w:pStyle w:val="Paragrafi0"/>
        <w:rPr>
          <w:lang w:val="it-IT"/>
        </w:rPr>
      </w:pPr>
    </w:p>
    <w:p w:rsidR="00275CB0" w:rsidRPr="00275CB0" w:rsidRDefault="00275CB0" w:rsidP="00275CB0">
      <w:pPr>
        <w:pStyle w:val="VENDOSI0"/>
        <w:rPr>
          <w:lang w:val="it-IT"/>
        </w:rPr>
      </w:pPr>
      <w:r w:rsidRPr="00275CB0">
        <w:rPr>
          <w:lang w:val="it-IT"/>
        </w:rPr>
        <w:t>Vendosi:</w:t>
      </w:r>
    </w:p>
    <w:p w:rsidR="00275CB0" w:rsidRPr="00275CB0" w:rsidRDefault="00275CB0" w:rsidP="00275CB0">
      <w:pPr>
        <w:pStyle w:val="Paragrafi0"/>
        <w:rPr>
          <w:lang w:val="it-IT"/>
        </w:rPr>
      </w:pPr>
    </w:p>
    <w:p w:rsidR="00275CB0" w:rsidRPr="00275CB0" w:rsidRDefault="00275CB0" w:rsidP="00275CB0">
      <w:pPr>
        <w:pStyle w:val="Paragrafi0"/>
        <w:rPr>
          <w:lang w:val="it-IT"/>
        </w:rPr>
      </w:pPr>
      <w:r w:rsidRPr="00275CB0">
        <w:rPr>
          <w:lang w:val="it-IT"/>
        </w:rPr>
        <w:t>1. Dhënien e statusit të klientit të kualifikuar shoqërisë “Fabrika e çimentos Fushë-Krujë” sh.p.k.</w:t>
      </w:r>
    </w:p>
    <w:p w:rsidR="00275CB0" w:rsidRPr="00275CB0" w:rsidRDefault="00275CB0" w:rsidP="00275CB0">
      <w:pPr>
        <w:pStyle w:val="Paragrafi0"/>
        <w:rPr>
          <w:lang w:val="it-IT"/>
        </w:rPr>
      </w:pPr>
      <w:r w:rsidRPr="00275CB0">
        <w:rPr>
          <w:lang w:val="it-IT"/>
        </w:rPr>
        <w:t>2. Drejtoria e Licencimit dhe Monitorimit të Tregut ta njoftojë aplikuesin për vendimin e Bordit të Komisionerëve të ERE-s.</w:t>
      </w:r>
    </w:p>
    <w:p w:rsidR="00275CB0" w:rsidRPr="00275CB0" w:rsidRDefault="00275CB0" w:rsidP="00275CB0">
      <w:pPr>
        <w:pStyle w:val="Paragrafi0"/>
        <w:rPr>
          <w:lang w:val="it-IT"/>
        </w:rPr>
      </w:pPr>
      <w:r w:rsidRPr="00275CB0">
        <w:rPr>
          <w:lang w:val="it-IT"/>
        </w:rPr>
        <w:t>Ky vendim hyn në fuqi menjëherë.</w:t>
      </w:r>
    </w:p>
    <w:p w:rsidR="00275CB0" w:rsidRPr="00275CB0" w:rsidRDefault="00275CB0" w:rsidP="00275CB0">
      <w:pPr>
        <w:pStyle w:val="Paragrafi0"/>
        <w:rPr>
          <w:lang w:val="it-IT"/>
        </w:rPr>
      </w:pPr>
      <w:r w:rsidRPr="00275CB0">
        <w:rPr>
          <w:lang w:val="it-IT"/>
        </w:rPr>
        <w:t>Ky vendim botohet në Fletoren Zyrtare.</w:t>
      </w:r>
    </w:p>
    <w:p w:rsidR="00275CB0" w:rsidRPr="00275CB0" w:rsidRDefault="00275CB0" w:rsidP="00275CB0">
      <w:pPr>
        <w:pStyle w:val="Paragrafi0"/>
        <w:rPr>
          <w:lang w:val="it-IT"/>
        </w:rPr>
      </w:pPr>
    </w:p>
    <w:p w:rsidR="00275CB0" w:rsidRPr="007E46A3" w:rsidRDefault="00275CB0" w:rsidP="00275CB0">
      <w:pPr>
        <w:pStyle w:val="Autoriteti"/>
      </w:pPr>
      <w:r w:rsidRPr="007E46A3">
        <w:t>KRYETARI I ERE-s</w:t>
      </w:r>
    </w:p>
    <w:p w:rsidR="00275CB0" w:rsidRPr="007E46A3" w:rsidRDefault="00275CB0" w:rsidP="00275CB0">
      <w:pPr>
        <w:pStyle w:val="AutoritetiEmer"/>
      </w:pPr>
      <w:r w:rsidRPr="007E46A3">
        <w:t>Bujar Nepravishta</w:t>
      </w:r>
    </w:p>
    <w:sectPr w:rsidR="00275CB0" w:rsidRPr="007E46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5CB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5CB0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41F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10471D-D44B-4496-8D25-6854850A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75CB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75CB0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275CB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