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661" w:rsidRPr="00AD2CA3" w:rsidRDefault="00CD0661" w:rsidP="00CD0661">
      <w:pPr>
        <w:pStyle w:val="Akti"/>
        <w:keepNext w:val="0"/>
        <w:rPr>
          <w:lang w:val="sq-AL"/>
        </w:rPr>
      </w:pPr>
      <w:bookmarkStart w:id="0" w:name="_GoBack"/>
      <w:bookmarkEnd w:id="0"/>
      <w:r w:rsidRPr="00AD2CA3">
        <w:rPr>
          <w:lang w:val="sq-AL"/>
        </w:rPr>
        <w:t>VENDIM</w:t>
      </w:r>
    </w:p>
    <w:p w:rsidR="00CD0661" w:rsidRPr="00AD2CA3" w:rsidRDefault="00CD0661" w:rsidP="00CD0661">
      <w:pPr>
        <w:pStyle w:val="NumriData"/>
        <w:keepNext w:val="0"/>
        <w:rPr>
          <w:lang w:val="sq-AL"/>
        </w:rPr>
      </w:pPr>
      <w:r w:rsidRPr="00AD2CA3">
        <w:rPr>
          <w:lang w:val="sq-AL"/>
        </w:rPr>
        <w:t>Nr.60, datë 8.9.2010</w:t>
      </w:r>
    </w:p>
    <w:p w:rsidR="00CD0661" w:rsidRPr="00AD2CA3" w:rsidRDefault="00CD0661" w:rsidP="00CD0661">
      <w:pPr>
        <w:pStyle w:val="Paragrafi0"/>
        <w:rPr>
          <w:lang w:val="sq-AL"/>
        </w:rPr>
      </w:pPr>
    </w:p>
    <w:p w:rsidR="00CD0661" w:rsidRPr="00AD2CA3" w:rsidRDefault="00CD0661" w:rsidP="00CD0661">
      <w:pPr>
        <w:pStyle w:val="Titulli0"/>
        <w:keepNext w:val="0"/>
        <w:rPr>
          <w:lang w:val="sq-AL"/>
        </w:rPr>
      </w:pPr>
      <w:r w:rsidRPr="00AD2CA3">
        <w:rPr>
          <w:lang w:val="sq-AL"/>
        </w:rPr>
        <w:t>PËR FILLIMIN E PROCEDURAVE PËR LICENcIMIN E SHOQËRISË “ANSARA KONcENSION” SHPK</w:t>
      </w:r>
    </w:p>
    <w:p w:rsidR="00CD0661" w:rsidRPr="00AD2CA3" w:rsidRDefault="00CD0661" w:rsidP="00CD0661">
      <w:pPr>
        <w:pStyle w:val="Paragrafi0"/>
        <w:rPr>
          <w:lang w:val="sq-AL"/>
        </w:rPr>
      </w:pPr>
      <w:r w:rsidRPr="00AD2CA3">
        <w:rPr>
          <w:lang w:val="sq-AL"/>
        </w:rPr>
        <w:t xml:space="preserve">  </w:t>
      </w:r>
    </w:p>
    <w:p w:rsidR="00CD0661" w:rsidRPr="00AD2CA3" w:rsidRDefault="00CD0661" w:rsidP="00CD0661">
      <w:pPr>
        <w:pStyle w:val="Paragrafi0"/>
        <w:rPr>
          <w:lang w:val="sq-AL"/>
        </w:rPr>
      </w:pPr>
      <w:r w:rsidRPr="00AD2CA3">
        <w:rPr>
          <w:lang w:val="sq-AL"/>
        </w:rPr>
        <w:t>Në mbështetje të neneve 8, pika 2 germa “a”, 9 dhe 13 pika 1, germa “a”, të ligjit nr.9072, datë 22.5.2003 “Për sektorin e energjisë elektri</w:t>
      </w:r>
      <w:r>
        <w:rPr>
          <w:lang w:val="sq-AL"/>
        </w:rPr>
        <w:t>ke”, të ndryshuar, të nenit 4,</w:t>
      </w:r>
      <w:r w:rsidRPr="00AD2CA3">
        <w:rPr>
          <w:lang w:val="sq-AL"/>
        </w:rPr>
        <w:t xml:space="preserve"> pika </w:t>
      </w:r>
      <w:r>
        <w:rPr>
          <w:lang w:val="sq-AL"/>
        </w:rPr>
        <w:t xml:space="preserve">1, germa “a”, dhe të nenit 10, </w:t>
      </w:r>
      <w:r w:rsidRPr="00AD2CA3">
        <w:rPr>
          <w:lang w:val="sq-AL"/>
        </w:rPr>
        <w:t>pikat 1 dhe 3 të “Rregullores për procedurat e licencimit, modifikimit, transferimit të plotë/pjesshëm dhe rinovimit të licencave”, të miratuar me vendimin e Bordit të Komisionerëve nr.108, datë 9.9.2008, të nenit 18, pika 1, germa “a” të rregullave të praktikës dhe procedurave të ERE-s, miratuar me vendimin e Bordit të Komisionerëve nr.21, datë 18.3.2009, Bordi i Komisionerëve të Entit Rregullator të Energjisë (ERE), në mbledhjen e tij të datës 8.9.2010, pasi shqyrtoi aplikimin e paraqitur nga shoqëria “Ansara Koncension” sh.p.k., si dhe relacionin e Drejtorisë së Licencimit dhe Monitorimit të Tregut dhe Drejtorisë Juridike dhe Mbrojtjes së Konsumatorit mbi licencimin në aktivitetin e prodhimit të energjisë elektrike,</w:t>
      </w:r>
    </w:p>
    <w:p w:rsidR="00CD0661" w:rsidRPr="00AD2CA3" w:rsidRDefault="00CD0661" w:rsidP="00CD0661">
      <w:pPr>
        <w:pStyle w:val="Paragrafi0"/>
        <w:rPr>
          <w:lang w:val="sq-AL"/>
        </w:rPr>
      </w:pPr>
      <w:r w:rsidRPr="00AD2CA3">
        <w:rPr>
          <w:lang w:val="sq-AL"/>
        </w:rPr>
        <w:t>dhe konstatoi se:</w:t>
      </w:r>
    </w:p>
    <w:p w:rsidR="00CD0661" w:rsidRPr="00AD2CA3" w:rsidRDefault="00CD0661" w:rsidP="00CD0661">
      <w:pPr>
        <w:pStyle w:val="Paragrafi0"/>
        <w:rPr>
          <w:lang w:val="sq-AL"/>
        </w:rPr>
      </w:pPr>
      <w:r w:rsidRPr="00AD2CA3">
        <w:rPr>
          <w:lang w:val="sq-AL"/>
        </w:rPr>
        <w:t>Aplikimi plotëson përgjithësisht kërkesat e ERE-s, lidhur me licencimet në sektorin e energjisë elektrike të:</w:t>
      </w:r>
    </w:p>
    <w:p w:rsidR="00CD0661" w:rsidRPr="00CD0661" w:rsidRDefault="00CD0661" w:rsidP="00CD0661">
      <w:pPr>
        <w:pStyle w:val="Paragrafi0"/>
        <w:rPr>
          <w:lang w:val="sq-AL"/>
        </w:rPr>
      </w:pPr>
      <w:r w:rsidRPr="00CD0661">
        <w:rPr>
          <w:lang w:val="sq-AL"/>
        </w:rPr>
        <w:t>- formatit të aplikimit (neni 9, pika 1);</w:t>
      </w:r>
    </w:p>
    <w:p w:rsidR="00CD0661" w:rsidRPr="00CD0661" w:rsidRDefault="00CD0661" w:rsidP="00CD0661">
      <w:pPr>
        <w:pStyle w:val="Paragrafi0"/>
        <w:rPr>
          <w:lang w:val="sq-AL"/>
        </w:rPr>
      </w:pPr>
      <w:r w:rsidRPr="00CD0661">
        <w:rPr>
          <w:lang w:val="sq-AL"/>
        </w:rPr>
        <w:t>- dokumentacionit juridik, administrativ dhe pronësor (neni 9, pika 2);</w:t>
      </w:r>
    </w:p>
    <w:p w:rsidR="00CD0661" w:rsidRPr="007D664E" w:rsidRDefault="00CD0661" w:rsidP="00CD0661">
      <w:pPr>
        <w:pStyle w:val="Paragrafi0"/>
        <w:rPr>
          <w:lang w:val="it-IT"/>
        </w:rPr>
      </w:pPr>
      <w:r w:rsidRPr="007D664E">
        <w:rPr>
          <w:lang w:val="it-IT"/>
        </w:rPr>
        <w:t>- dokumentacionit financiar dhe fiskal (neni 9, pika 3);</w:t>
      </w:r>
    </w:p>
    <w:p w:rsidR="00CD0661" w:rsidRPr="007D664E" w:rsidRDefault="00CD0661" w:rsidP="00CD0661">
      <w:pPr>
        <w:pStyle w:val="Paragrafi0"/>
        <w:rPr>
          <w:lang w:val="it-IT"/>
        </w:rPr>
      </w:pPr>
      <w:r w:rsidRPr="007D664E">
        <w:rPr>
          <w:lang w:val="it-IT"/>
        </w:rPr>
        <w:t>- dokumentacionit teknik (neni 9, pika 4).</w:t>
      </w:r>
    </w:p>
    <w:p w:rsidR="00CD0661" w:rsidRPr="007D664E" w:rsidRDefault="00CD0661" w:rsidP="00CD0661">
      <w:pPr>
        <w:pStyle w:val="Paragrafi0"/>
        <w:rPr>
          <w:lang w:val="it-IT"/>
        </w:rPr>
      </w:pPr>
      <w:r w:rsidRPr="007D664E">
        <w:rPr>
          <w:lang w:val="it-IT"/>
        </w:rPr>
        <w:t>Mungesa e dokumentacionit që ka të bëjë me paraqitjen e lejes së përdorimit të ujit për prodhimin e energjisë elektrike dhe lejes mjedisore nga organet përka</w:t>
      </w:r>
      <w:r>
        <w:rPr>
          <w:lang w:val="it-IT"/>
        </w:rPr>
        <w:t>tëse, janë në proces përfundimi</w:t>
      </w:r>
      <w:r w:rsidRPr="007D664E">
        <w:rPr>
          <w:lang w:val="it-IT"/>
        </w:rPr>
        <w:t xml:space="preserve"> (neni 9 pika 4.1.5, germat “b” dhe “c”).</w:t>
      </w:r>
    </w:p>
    <w:p w:rsidR="00CD0661" w:rsidRPr="007D664E" w:rsidRDefault="00CD0661" w:rsidP="00CD0661">
      <w:pPr>
        <w:pStyle w:val="Paragrafi0"/>
        <w:rPr>
          <w:lang w:val="it-IT"/>
        </w:rPr>
      </w:pPr>
      <w:r w:rsidRPr="007D664E">
        <w:rPr>
          <w:lang w:val="it-IT"/>
        </w:rPr>
        <w:t>Për gjithë sa më sipër, Bordi i Komisionerëve të ERE-s</w:t>
      </w:r>
    </w:p>
    <w:p w:rsidR="00CD0661" w:rsidRPr="007D664E" w:rsidRDefault="00CD0661" w:rsidP="00CD0661">
      <w:pPr>
        <w:pStyle w:val="Paragrafi0"/>
        <w:rPr>
          <w:lang w:val="it-IT"/>
        </w:rPr>
      </w:pPr>
      <w:r w:rsidRPr="007D664E">
        <w:rPr>
          <w:lang w:val="it-IT"/>
        </w:rPr>
        <w:t xml:space="preserve"> </w:t>
      </w:r>
    </w:p>
    <w:p w:rsidR="00CD0661" w:rsidRPr="004E6B5A" w:rsidRDefault="00CD0661" w:rsidP="00CD0661">
      <w:pPr>
        <w:pStyle w:val="VENDOSI0"/>
        <w:keepNext w:val="0"/>
        <w:rPr>
          <w:lang w:val="it-IT"/>
        </w:rPr>
      </w:pPr>
      <w:r w:rsidRPr="004E6B5A">
        <w:rPr>
          <w:lang w:val="it-IT"/>
        </w:rPr>
        <w:t>Vendosi:</w:t>
      </w:r>
    </w:p>
    <w:p w:rsidR="00CD0661" w:rsidRPr="004E6B5A" w:rsidRDefault="00CD0661" w:rsidP="00CD0661">
      <w:pPr>
        <w:pStyle w:val="Paragrafi0"/>
        <w:rPr>
          <w:lang w:val="it-IT"/>
        </w:rPr>
      </w:pPr>
    </w:p>
    <w:p w:rsidR="00CD0661" w:rsidRPr="004E6B5A" w:rsidRDefault="00CD0661" w:rsidP="00CD0661">
      <w:pPr>
        <w:pStyle w:val="Paragrafi0"/>
        <w:rPr>
          <w:lang w:val="it-IT"/>
        </w:rPr>
      </w:pPr>
      <w:r w:rsidRPr="004E6B5A">
        <w:rPr>
          <w:lang w:val="it-IT"/>
        </w:rPr>
        <w:t>1. Fillimin e procedurave për shqyrtimin e aplikimit për licencë të shoqërisë “Ansara Koncension” sh.p.k., në aktivitetin e prodhimit të energjisë elektrike nga hec “Labinot-</w:t>
      </w:r>
      <w:r>
        <w:rPr>
          <w:lang w:val="it-IT"/>
        </w:rPr>
        <w:t>Mal</w:t>
      </w:r>
      <w:r w:rsidRPr="004E6B5A">
        <w:rPr>
          <w:lang w:val="it-IT"/>
        </w:rPr>
        <w:t>-Elbasan”.</w:t>
      </w:r>
    </w:p>
    <w:p w:rsidR="00CD0661" w:rsidRPr="00A35C3B" w:rsidRDefault="00CD0661" w:rsidP="00CD0661">
      <w:pPr>
        <w:pStyle w:val="Paragrafi0"/>
        <w:rPr>
          <w:lang w:val="it-IT"/>
        </w:rPr>
      </w:pPr>
      <w:r w:rsidRPr="00A35C3B">
        <w:rPr>
          <w:lang w:val="it-IT"/>
        </w:rPr>
        <w:t>2. Ngarkohet Drejtoria e Licencimit dhe Monitorimit të Tregut të njoftojë aplikuesin për vendimin e Bordit të Komisionerëve të ERE-s.</w:t>
      </w:r>
    </w:p>
    <w:p w:rsidR="00CD0661" w:rsidRPr="00CD0661" w:rsidRDefault="00CD0661" w:rsidP="00CD0661">
      <w:pPr>
        <w:pStyle w:val="Paragrafi0"/>
        <w:rPr>
          <w:lang w:val="it-IT"/>
        </w:rPr>
      </w:pPr>
      <w:r w:rsidRPr="00CD0661">
        <w:rPr>
          <w:lang w:val="it-IT"/>
        </w:rPr>
        <w:t>Ky vendim hyn në fuqi menjëherë.</w:t>
      </w:r>
    </w:p>
    <w:p w:rsidR="00CD0661" w:rsidRPr="00CD0661" w:rsidRDefault="00CD0661" w:rsidP="00CD0661">
      <w:pPr>
        <w:pStyle w:val="Paragrafi0"/>
        <w:rPr>
          <w:lang w:val="it-IT"/>
        </w:rPr>
      </w:pPr>
      <w:r w:rsidRPr="00CD0661">
        <w:rPr>
          <w:lang w:val="it-IT"/>
        </w:rPr>
        <w:t>Ky vendim botohet në Fletoren Zyrtare.</w:t>
      </w:r>
    </w:p>
    <w:p w:rsidR="00CD0661" w:rsidRPr="00E2467E" w:rsidRDefault="00CD0661" w:rsidP="00CD0661">
      <w:pPr>
        <w:pStyle w:val="Autoriteti"/>
        <w:keepNext w:val="0"/>
      </w:pPr>
      <w:r w:rsidRPr="00E2467E">
        <w:t>KRYETARI I ERE-</w:t>
      </w:r>
      <w:r w:rsidRPr="00E2467E">
        <w:rPr>
          <w:caps w:val="0"/>
        </w:rPr>
        <w:t>s</w:t>
      </w:r>
    </w:p>
    <w:p w:rsidR="00CD0661" w:rsidRPr="00E2467E" w:rsidRDefault="00CD0661" w:rsidP="00CD0661">
      <w:pPr>
        <w:pStyle w:val="AutoritetiEmer"/>
      </w:pPr>
      <w:r w:rsidRPr="00E2467E">
        <w:t>Bujar Nepravishta</w:t>
      </w:r>
    </w:p>
    <w:sectPr w:rsidR="00CD0661" w:rsidRPr="00E246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0661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0CC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661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1F908A-D0CA-4077-8A73-1FEAC09F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D066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D066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