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572" w:rsidRPr="00002032" w:rsidRDefault="00292572" w:rsidP="00292572">
      <w:pPr>
        <w:pStyle w:val="Akti"/>
      </w:pPr>
      <w:bookmarkStart w:id="0" w:name="_GoBack"/>
      <w:bookmarkEnd w:id="0"/>
      <w:r w:rsidRPr="00002032">
        <w:t xml:space="preserve">VENDIM </w:t>
      </w:r>
    </w:p>
    <w:p w:rsidR="00292572" w:rsidRPr="00002032" w:rsidRDefault="00292572" w:rsidP="00292572">
      <w:pPr>
        <w:pStyle w:val="NumriData"/>
      </w:pPr>
      <w:r>
        <w:t>Nr.64, datë 13.</w:t>
      </w:r>
      <w:r w:rsidRPr="00002032">
        <w:t>9.2010</w:t>
      </w:r>
    </w:p>
    <w:p w:rsidR="00292572" w:rsidRPr="00002032" w:rsidRDefault="00292572" w:rsidP="00292572">
      <w:pPr>
        <w:pStyle w:val="Paragrafi0"/>
      </w:pPr>
    </w:p>
    <w:p w:rsidR="00292572" w:rsidRPr="00002032" w:rsidRDefault="00292572" w:rsidP="00292572">
      <w:pPr>
        <w:pStyle w:val="Titulli0"/>
      </w:pPr>
      <w:r w:rsidRPr="00002032">
        <w:t>PËR</w:t>
      </w:r>
      <w:r>
        <w:t xml:space="preserve"> </w:t>
      </w:r>
      <w:r w:rsidRPr="00002032">
        <w:t>FILLIMIN E PROCEDURAVE PË</w:t>
      </w:r>
      <w:r>
        <w:t xml:space="preserve">R PËRCAKTIMIN E TARIFËS sË TRANSMETIMIT </w:t>
      </w:r>
      <w:r w:rsidRPr="00002032">
        <w:t>TË ENERGJISË ELEKTRIK</w:t>
      </w:r>
      <w:r>
        <w:t>E NGA OST SH</w:t>
      </w:r>
      <w:r w:rsidRPr="00002032">
        <w:t xml:space="preserve">A PËR VITIN 2011  </w:t>
      </w:r>
    </w:p>
    <w:p w:rsidR="00292572" w:rsidRPr="00002032" w:rsidRDefault="00292572" w:rsidP="00292572">
      <w:pPr>
        <w:pStyle w:val="Paragrafi0"/>
      </w:pPr>
    </w:p>
    <w:p w:rsidR="00292572" w:rsidRDefault="00292572" w:rsidP="00292572">
      <w:pPr>
        <w:pStyle w:val="Paragrafi0"/>
      </w:pPr>
      <w:r w:rsidRPr="00002032">
        <w:t>Në mbështetje t</w:t>
      </w:r>
      <w:r>
        <w:t>ë neneve 9 dhe 26 të ligjit nr.9072, datë 22.5.2003</w:t>
      </w:r>
      <w:r w:rsidRPr="00002032">
        <w:t xml:space="preserve"> “Për sektorin e energjisë elektr</w:t>
      </w:r>
      <w:r>
        <w:t xml:space="preserve">ike”, të ndryshuar, të neneve 18, 20 dhe 21 </w:t>
      </w:r>
      <w:r w:rsidRPr="00002032">
        <w:t xml:space="preserve">të </w:t>
      </w:r>
      <w:r>
        <w:t>“</w:t>
      </w:r>
      <w:r w:rsidRPr="00002032">
        <w:t>Rregullave të praktikës dhe procedurave të ERE-s</w:t>
      </w:r>
      <w:r>
        <w:t>”</w:t>
      </w:r>
      <w:r w:rsidRPr="00002032">
        <w:t>, miratuar me vendimin e Bordit të Komisionerëve të</w:t>
      </w:r>
      <w:r>
        <w:t xml:space="preserve"> ERE-s nr.21, datë 18.3.2009, vendimit nr.59, datë 29.12.2005</w:t>
      </w:r>
      <w:r w:rsidRPr="00002032">
        <w:t xml:space="preserve"> “Për miratimin e</w:t>
      </w:r>
      <w:r>
        <w:t xml:space="preserve"> metodologjisë së llogaritjes së</w:t>
      </w:r>
      <w:r w:rsidRPr="00002032">
        <w:t xml:space="preserve"> tarifës së transme</w:t>
      </w:r>
      <w:r>
        <w:t xml:space="preserve">timit të energjisë elektrike”, </w:t>
      </w:r>
      <w:r w:rsidRPr="00002032">
        <w:t>Bordi i Komisionerëve të Entit Rregullator të Energjisë (ERE), në mbledh</w:t>
      </w:r>
      <w:r>
        <w:t>jen e tij të datës 13.</w:t>
      </w:r>
      <w:r w:rsidRPr="00002032">
        <w:t>9.2010, pasi shqyrtoi aplikimin e OST sh.a</w:t>
      </w:r>
      <w:r>
        <w:t>. për përcaktimin e tarifës s</w:t>
      </w:r>
      <w:r w:rsidRPr="00002032">
        <w:t>ë transmetimit  të energjisë elektrike për OST sh.a</w:t>
      </w:r>
      <w:r>
        <w:t>.</w:t>
      </w:r>
      <w:r w:rsidRPr="00002032">
        <w:t xml:space="preserve"> për vitin 2011</w:t>
      </w:r>
      <w:r>
        <w:t>,</w:t>
      </w:r>
    </w:p>
    <w:p w:rsidR="00292572" w:rsidRPr="00002032" w:rsidRDefault="00292572" w:rsidP="00292572">
      <w:pPr>
        <w:pStyle w:val="Paragrafi0"/>
      </w:pPr>
    </w:p>
    <w:p w:rsidR="00292572" w:rsidRPr="00002032" w:rsidRDefault="00292572" w:rsidP="00292572">
      <w:pPr>
        <w:pStyle w:val="VENDOSI0"/>
      </w:pPr>
      <w:r>
        <w:t>Vendosi</w:t>
      </w:r>
      <w:r w:rsidRPr="00002032">
        <w:t>:</w:t>
      </w:r>
    </w:p>
    <w:p w:rsidR="00292572" w:rsidRPr="00002032" w:rsidRDefault="00292572" w:rsidP="00292572">
      <w:pPr>
        <w:pStyle w:val="Paragrafi0"/>
      </w:pPr>
    </w:p>
    <w:p w:rsidR="00292572" w:rsidRPr="00002032" w:rsidRDefault="00292572" w:rsidP="00292572">
      <w:pPr>
        <w:pStyle w:val="Paragrafi0"/>
      </w:pPr>
      <w:r>
        <w:t>1. Fillimin e proc</w:t>
      </w:r>
      <w:r w:rsidRPr="00002032">
        <w:t>edu</w:t>
      </w:r>
      <w:r>
        <w:t>rave për përcaktimin e tarifës s</w:t>
      </w:r>
      <w:r w:rsidRPr="00002032">
        <w:t>ë transmetimit të energjisë elektrike për OST sh.a</w:t>
      </w:r>
      <w:r>
        <w:t>.</w:t>
      </w:r>
      <w:r w:rsidRPr="00002032">
        <w:t xml:space="preserve"> për vitin 2011.</w:t>
      </w:r>
    </w:p>
    <w:p w:rsidR="00292572" w:rsidRPr="00002032" w:rsidRDefault="00292572" w:rsidP="00292572">
      <w:pPr>
        <w:pStyle w:val="Paragrafi0"/>
      </w:pPr>
      <w:r>
        <w:t xml:space="preserve">2. </w:t>
      </w:r>
      <w:r w:rsidRPr="00002032">
        <w:t>Ngarkohet Drejtoria Juridike dhe e Mbrojtjes së Konsumatorit për njoftimin e OST sh.a.</w:t>
      </w:r>
    </w:p>
    <w:p w:rsidR="00292572" w:rsidRPr="00002032" w:rsidRDefault="00292572" w:rsidP="00292572">
      <w:pPr>
        <w:pStyle w:val="Paragrafi0"/>
      </w:pPr>
      <w:r w:rsidRPr="00002032">
        <w:t>Ky vendim hyn në fuqi menjëherë.</w:t>
      </w:r>
    </w:p>
    <w:p w:rsidR="00292572" w:rsidRPr="00002032" w:rsidRDefault="00292572" w:rsidP="00292572">
      <w:pPr>
        <w:pStyle w:val="Paragrafi0"/>
      </w:pPr>
      <w:r w:rsidRPr="00002032">
        <w:t>Ky vendim botohet në Fletoren Zyrtare.</w:t>
      </w:r>
    </w:p>
    <w:p w:rsidR="00292572" w:rsidRPr="00002032" w:rsidRDefault="00292572" w:rsidP="00292572">
      <w:pPr>
        <w:pStyle w:val="Paragrafi0"/>
      </w:pPr>
    </w:p>
    <w:p w:rsidR="00292572" w:rsidRPr="00002032" w:rsidRDefault="00292572" w:rsidP="00292572">
      <w:pPr>
        <w:pStyle w:val="Autoriteti"/>
      </w:pPr>
      <w:r w:rsidRPr="00002032">
        <w:t>KRYETARI I ERE</w:t>
      </w:r>
      <w:r w:rsidRPr="00002032">
        <w:rPr>
          <w:caps w:val="0"/>
        </w:rPr>
        <w:t>-s</w:t>
      </w:r>
    </w:p>
    <w:p w:rsidR="00292572" w:rsidRPr="00002032" w:rsidRDefault="00292572" w:rsidP="00292572">
      <w:pPr>
        <w:pStyle w:val="AutoritetiEmer"/>
      </w:pPr>
      <w:r w:rsidRPr="00002032">
        <w:t>Bujar Nepravishta</w:t>
      </w:r>
    </w:p>
    <w:sectPr w:rsidR="00292572" w:rsidRPr="000020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2572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572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F46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208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2B3E97-94C5-4DAD-8480-D2EE7D3A7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29257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92572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2019-03-17T17:32:00Z</dcterms:created>
  <dcterms:modified xsi:type="dcterms:W3CDTF">2019-03-17T17:32:00Z</dcterms:modified>
</cp:coreProperties>
</file>