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4FD" w:rsidRPr="00CF3C41" w:rsidRDefault="002A54FD" w:rsidP="002A54F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F3C41">
        <w:rPr>
          <w:sz w:val="21"/>
          <w:szCs w:val="21"/>
        </w:rPr>
        <w:t>VENDIM</w:t>
      </w:r>
    </w:p>
    <w:p w:rsidR="002A54FD" w:rsidRPr="00CF3C41" w:rsidRDefault="002A54FD" w:rsidP="002A54FD">
      <w:pPr>
        <w:pStyle w:val="NumriData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Nr.80, datë 3.10.2010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</w:p>
    <w:p w:rsidR="002A54FD" w:rsidRPr="00CF3C41" w:rsidRDefault="002A54FD" w:rsidP="002A54FD">
      <w:pPr>
        <w:pStyle w:val="Titull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 xml:space="preserve">PËR FILLIMIN E PROcEDURAVE PËR LIcENcIMIN E SHOQËRISË “FERAR ENERGY” SHPK NË AKTIVITETIN E PRODHIMIT TË ENERGJISË ELEKTRIKE 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</w:p>
    <w:p w:rsidR="002A54FD" w:rsidRPr="00CF3C41" w:rsidRDefault="002A54FD" w:rsidP="002A54F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Në mbështetje të neneve 8 pika 2 germa “a”, 9 dhe 13 pika 1</w:t>
      </w:r>
      <w:r w:rsidRPr="00CF3C41">
        <w:rPr>
          <w:sz w:val="21"/>
          <w:szCs w:val="21"/>
        </w:rPr>
        <w:t xml:space="preserve"> germa “a”, të</w:t>
      </w:r>
      <w:r>
        <w:rPr>
          <w:sz w:val="21"/>
          <w:szCs w:val="21"/>
        </w:rPr>
        <w:t xml:space="preserve"> ligjit nr.9072, datë 22.5.2003</w:t>
      </w:r>
      <w:r w:rsidRPr="00CF3C41">
        <w:rPr>
          <w:sz w:val="21"/>
          <w:szCs w:val="21"/>
        </w:rPr>
        <w:t xml:space="preserve"> “Për sektorin e energjisë elektrike”, </w:t>
      </w:r>
      <w:r>
        <w:rPr>
          <w:sz w:val="21"/>
          <w:szCs w:val="21"/>
        </w:rPr>
        <w:t>të ndryshuar,  neneve 4 pika 1</w:t>
      </w:r>
      <w:r w:rsidRPr="00CF3C41">
        <w:rPr>
          <w:sz w:val="21"/>
          <w:szCs w:val="21"/>
        </w:rPr>
        <w:t xml:space="preserve"> germa “a” dhe 10 pikat 1 dhe 3 të “Rregullores për procedurat e licencimit, modifikimit, transferimit të plotë/pjesshëm dhe rinovimit të licencave”, të miratuar me vendimin e Bordit të Komisionerëve </w:t>
      </w:r>
      <w:r>
        <w:rPr>
          <w:sz w:val="21"/>
          <w:szCs w:val="21"/>
        </w:rPr>
        <w:t>nr.108, datë 9.9.2008, nenit 18 pika 1</w:t>
      </w:r>
      <w:r w:rsidRPr="00CF3C41">
        <w:rPr>
          <w:sz w:val="21"/>
          <w:szCs w:val="21"/>
        </w:rPr>
        <w:t xml:space="preserve"> germa “a”, të rregullave të praktikës dhe procedurave të ERE-s, miratuar me vendimin e Bordit të Komisionerëve nr.21, datë 18.3.2009, Bordi i Komisionerëve të Entit Rregullator të Energjisë (ERE), në mbledhjen e tij të datës 3.10.2010, mbasi shqyrtoi aplikimin e paraqitur nga shoqëria “Ferar Energy</w:t>
      </w:r>
      <w:r>
        <w:rPr>
          <w:sz w:val="21"/>
          <w:szCs w:val="21"/>
        </w:rPr>
        <w:t>”</w:t>
      </w:r>
      <w:r w:rsidRPr="00CF3C41">
        <w:rPr>
          <w:sz w:val="21"/>
          <w:szCs w:val="21"/>
        </w:rPr>
        <w:t xml:space="preserve"> sh.p.k, si dhe relacionin e Drejtorisë së Licencimit dhe Monitorimit të Tregut dhe Drejtorisë Juridike dhe Mbrojtjes së Konsumatorit mbi licencimin në aktivitetin e prodhimit të ene</w:t>
      </w:r>
      <w:r>
        <w:rPr>
          <w:sz w:val="21"/>
          <w:szCs w:val="21"/>
        </w:rPr>
        <w:t>rgjisë elektrike, të kësaj shoqë</w:t>
      </w:r>
      <w:r w:rsidRPr="00CF3C41">
        <w:rPr>
          <w:sz w:val="21"/>
          <w:szCs w:val="21"/>
        </w:rPr>
        <w:t xml:space="preserve">rie,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 xml:space="preserve">Konstatoi se: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Aplikimi i shoqërisë “Ferar Energy</w:t>
      </w:r>
      <w:r>
        <w:rPr>
          <w:sz w:val="21"/>
          <w:szCs w:val="21"/>
        </w:rPr>
        <w:t>”</w:t>
      </w:r>
      <w:r w:rsidRPr="00CF3C41">
        <w:rPr>
          <w:sz w:val="21"/>
          <w:szCs w:val="21"/>
        </w:rPr>
        <w:t xml:space="preserve"> sh.p.k plotëson kërkesat e parashikuara nga ERE në rregulloren për procedurat e licencimit, modifikimit, transferimit të plotë /të pjesshëm dhe rinovimit të licencave si më poshtë: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- Formati i aplikimit (neni 9, pika 1) është paraqitur dhe plotësuar në mënyrë korrekte.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 xml:space="preserve">- Dokumentacioni juridik, administrativ dhe pronësor (neni 9, pika 2) është paraqitur dhe plotësuar në mënyrë korrekte.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- Dokumentacioni financiar dhe fiskal (neni 9, pika 3) është paraqitur dhe plotësuar në mënyrë korrekte.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- Dokument</w:t>
      </w:r>
      <w:r>
        <w:rPr>
          <w:sz w:val="21"/>
          <w:szCs w:val="21"/>
        </w:rPr>
        <w:t>acioni teknik (neni 9, pika 4) ësht</w:t>
      </w:r>
      <w:r>
        <w:rPr>
          <w:rFonts w:ascii="Sylfaen" w:hAnsi="Sylfaen" w:cs="Sylfaen"/>
          <w:sz w:val="21"/>
          <w:szCs w:val="21"/>
        </w:rPr>
        <w:t>ë</w:t>
      </w:r>
      <w:r w:rsidRPr="00CF3C41">
        <w:rPr>
          <w:sz w:val="21"/>
          <w:szCs w:val="21"/>
        </w:rPr>
        <w:t xml:space="preserve"> plotësuar në mënyrë korrekte.</w:t>
      </w:r>
    </w:p>
    <w:p w:rsidR="002A54FD" w:rsidRPr="00E237ED" w:rsidRDefault="002A54FD" w:rsidP="002A54FD">
      <w:pPr>
        <w:pStyle w:val="Paragrafi"/>
        <w:rPr>
          <w:sz w:val="21"/>
          <w:szCs w:val="21"/>
          <w:lang w:val="it-IT"/>
        </w:rPr>
      </w:pPr>
      <w:r w:rsidRPr="00E237ED">
        <w:rPr>
          <w:sz w:val="21"/>
          <w:szCs w:val="21"/>
          <w:lang w:val="it-IT"/>
        </w:rPr>
        <w:t xml:space="preserve">Për gjithë sa më sipër cituar, Bordi i Komisionerëve të ERE-s </w:t>
      </w:r>
    </w:p>
    <w:p w:rsidR="002A54FD" w:rsidRPr="00E237ED" w:rsidRDefault="002A54FD" w:rsidP="002A54FD">
      <w:pPr>
        <w:pStyle w:val="Paragrafi"/>
        <w:rPr>
          <w:sz w:val="21"/>
          <w:szCs w:val="21"/>
          <w:lang w:val="it-IT"/>
        </w:rPr>
      </w:pPr>
      <w:r w:rsidRPr="00E237ED">
        <w:rPr>
          <w:sz w:val="21"/>
          <w:szCs w:val="21"/>
          <w:lang w:val="it-IT"/>
        </w:rPr>
        <w:t xml:space="preserve"> </w:t>
      </w:r>
    </w:p>
    <w:p w:rsidR="002A54FD" w:rsidRPr="00CF3C41" w:rsidRDefault="002A54FD" w:rsidP="002A54FD">
      <w:pPr>
        <w:pStyle w:val="VENDOS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Vendosi: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1. Të fillojë procedurat për licencimin e shoqërisë “Ferar Energy</w:t>
      </w:r>
      <w:r>
        <w:rPr>
          <w:sz w:val="21"/>
          <w:szCs w:val="21"/>
        </w:rPr>
        <w:t>”</w:t>
      </w:r>
      <w:r w:rsidRPr="00CF3C41">
        <w:rPr>
          <w:sz w:val="21"/>
          <w:szCs w:val="21"/>
        </w:rPr>
        <w:t xml:space="preserve"> sh.p.k, në aktivitetin e prodhimit të energjisë elektrike nga Hec “Benca” dhe Hec “Tepelena”.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2. Drejtoria e Licencimit dhe Monitorimit të Tregut të njoftojë aplikuesin për vendimin e Bordit të Komisioner</w:t>
      </w:r>
      <w:r w:rsidRPr="00CF3C41">
        <w:rPr>
          <w:rFonts w:ascii="Times New Roman" w:hAnsi="Times New Roman"/>
          <w:sz w:val="21"/>
          <w:szCs w:val="21"/>
          <w:lang w:eastAsia="ja-JP"/>
        </w:rPr>
        <w:t>ë</w:t>
      </w:r>
      <w:r w:rsidRPr="00CF3C41">
        <w:rPr>
          <w:sz w:val="21"/>
          <w:szCs w:val="21"/>
        </w:rPr>
        <w:t>ve të ERE-s.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 xml:space="preserve">Ky vendim hyn në fuqi menjëherë. 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Ky vendim botohet në Fletoren Zyrtare.</w:t>
      </w:r>
    </w:p>
    <w:p w:rsidR="002A54FD" w:rsidRPr="00CF3C41" w:rsidRDefault="002A54FD" w:rsidP="002A54FD">
      <w:pPr>
        <w:pStyle w:val="Paragrafi"/>
        <w:rPr>
          <w:sz w:val="21"/>
          <w:szCs w:val="21"/>
        </w:rPr>
      </w:pPr>
    </w:p>
    <w:p w:rsidR="002A54FD" w:rsidRPr="00CF3C41" w:rsidRDefault="002A54FD" w:rsidP="002A54FD">
      <w:pPr>
        <w:pStyle w:val="Autoritet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KRYETARI I ERE-</w:t>
      </w:r>
      <w:r w:rsidRPr="00A37289">
        <w:rPr>
          <w:caps w:val="0"/>
          <w:sz w:val="21"/>
          <w:szCs w:val="21"/>
        </w:rPr>
        <w:t xml:space="preserve"> </w:t>
      </w:r>
      <w:r>
        <w:rPr>
          <w:caps w:val="0"/>
          <w:sz w:val="21"/>
          <w:szCs w:val="21"/>
        </w:rPr>
        <w:t>s</w:t>
      </w:r>
    </w:p>
    <w:p w:rsidR="002A54FD" w:rsidRPr="00CF3C41" w:rsidRDefault="002A54FD" w:rsidP="002A54FD">
      <w:pPr>
        <w:pStyle w:val="AutoritetiEmer"/>
        <w:rPr>
          <w:sz w:val="21"/>
          <w:szCs w:val="21"/>
        </w:rPr>
      </w:pPr>
      <w:r w:rsidRPr="00CF3C41">
        <w:rPr>
          <w:sz w:val="21"/>
          <w:szCs w:val="21"/>
        </w:rPr>
        <w:t>Bujar Nepravishta</w:t>
      </w:r>
    </w:p>
    <w:sectPr w:rsidR="002A54FD" w:rsidRPr="00CF3C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54FD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54FD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0F75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763361-90C3-405F-9221-7A8A3A45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A54FD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A54F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A54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