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625" w:rsidRPr="007F1182" w:rsidRDefault="00551625" w:rsidP="0055162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551625" w:rsidRPr="007F1182" w:rsidRDefault="00551625" w:rsidP="00551625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Nr.71, datë 11.10.2010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</w:p>
    <w:p w:rsidR="00551625" w:rsidRPr="007F1182" w:rsidRDefault="00551625" w:rsidP="00551625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FILLIMIN E PROcEDURAVE TË SHQYRTIMIT TË APLIKIMIT TË KESH SHA PËR MIRATIMIN E PLANiT TË INVESTIMEVE TË VITIT 2011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Në mbështetje të neneve 9 dhe 24 të ligjit nr.9072, datë 22.5.2003 “Për sektorin e energjisë elektrike”, të ndryshuar, nenit 8 të rregullores “Për procedurat e paraqitjes dhe miratimit të Planit të Investimeve nga të licencuarit në sektorin e energjisë elektrike”, Bordi i Komisionerëve të Entit Rregullator të Energjisë (ERE), në mbledhjen e tij të datës 11.10.2010, pasi shqyrtoi kërkesën e shoqërisë KESH sh.a. dhe u njoh me relacionin e përgatitur nga grupi i punës, 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Konstatoi se: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KESH sh.a. për planin e investimeve për vitin 2011 përmbush përgjithësisht detyrimin e paraqitjes së aplikimit në zbatim të rregullores “Për procedurat e paraqitjes dhe miratimit të planit të investimeve nga të licencuarit” në sektorin e energjisë elektrike.  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sipër, Bordi i Komisionerëve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</w:p>
    <w:p w:rsidR="00551625" w:rsidRPr="007F1182" w:rsidRDefault="00551625" w:rsidP="00551625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Të fillojë procedurat për shqyrtimin e aplikimit të KESH sh.a. për miratimin e planit të investimeve të vitit 2011. 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Ngarkohet Drejtoria Juridike dhe e Mbrojtjes së Konsumatorit për njoftimin e OSSH sh.a.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hyn në fuqi menjëherë.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551625" w:rsidRPr="007F1182" w:rsidRDefault="00551625" w:rsidP="00551625">
      <w:pPr>
        <w:pStyle w:val="Paragrafi"/>
        <w:rPr>
          <w:sz w:val="21"/>
          <w:szCs w:val="21"/>
          <w:lang w:val="sq-AL"/>
        </w:rPr>
      </w:pPr>
    </w:p>
    <w:p w:rsidR="00551625" w:rsidRPr="007F1182" w:rsidRDefault="00551625" w:rsidP="00551625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</w:t>
      </w:r>
      <w:r w:rsidRPr="007F1182">
        <w:rPr>
          <w:caps w:val="0"/>
          <w:sz w:val="21"/>
          <w:szCs w:val="21"/>
          <w:lang w:val="sq-AL"/>
        </w:rPr>
        <w:t>-s</w:t>
      </w:r>
    </w:p>
    <w:p w:rsidR="00551625" w:rsidRPr="007F1182" w:rsidRDefault="00551625" w:rsidP="00551625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551625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1625"/>
    <w:rsid w:val="00072E1C"/>
    <w:rsid w:val="000A70A8"/>
    <w:rsid w:val="00143F0C"/>
    <w:rsid w:val="001855BD"/>
    <w:rsid w:val="00285DA9"/>
    <w:rsid w:val="002B0DBE"/>
    <w:rsid w:val="002C534B"/>
    <w:rsid w:val="003561B8"/>
    <w:rsid w:val="003F59C8"/>
    <w:rsid w:val="00417A87"/>
    <w:rsid w:val="00461BDD"/>
    <w:rsid w:val="004D4BBD"/>
    <w:rsid w:val="00502287"/>
    <w:rsid w:val="00551625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0D5889-315F-4F45-ABE7-D8BFECB1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