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17A" w:rsidRPr="00950FA1" w:rsidRDefault="00D1117A" w:rsidP="00D1117A">
      <w:pPr>
        <w:pStyle w:val="Akti"/>
        <w:rPr>
          <w:lang w:val="sq-AL"/>
        </w:rPr>
      </w:pPr>
      <w:bookmarkStart w:id="0" w:name="_GoBack"/>
      <w:bookmarkEnd w:id="0"/>
      <w:r w:rsidRPr="00950FA1">
        <w:rPr>
          <w:lang w:val="sq-AL"/>
        </w:rPr>
        <w:t>VENDIM</w:t>
      </w:r>
    </w:p>
    <w:p w:rsidR="00D1117A" w:rsidRPr="00950FA1" w:rsidRDefault="00D1117A" w:rsidP="00D1117A">
      <w:pPr>
        <w:pStyle w:val="NumriData"/>
        <w:rPr>
          <w:lang w:val="sq-AL"/>
        </w:rPr>
      </w:pPr>
      <w:r w:rsidRPr="00950FA1">
        <w:rPr>
          <w:lang w:val="sq-AL"/>
        </w:rPr>
        <w:t>Nr.77, datë 15.10.2010</w:t>
      </w:r>
    </w:p>
    <w:p w:rsidR="00D1117A" w:rsidRPr="00950FA1" w:rsidRDefault="00D1117A" w:rsidP="00D1117A">
      <w:pPr>
        <w:pStyle w:val="Paragrafi"/>
        <w:rPr>
          <w:lang w:val="sq-AL"/>
        </w:rPr>
      </w:pPr>
    </w:p>
    <w:p w:rsidR="00D1117A" w:rsidRPr="00950FA1" w:rsidRDefault="00D1117A" w:rsidP="00D1117A">
      <w:pPr>
        <w:pStyle w:val="Titulli"/>
        <w:rPr>
          <w:lang w:val="sq-AL"/>
        </w:rPr>
      </w:pPr>
      <w:r w:rsidRPr="00950FA1">
        <w:rPr>
          <w:lang w:val="sq-AL"/>
        </w:rPr>
        <w:t xml:space="preserve">PËR MOSMIRATIMIN E DISA SHTESAVE NË KODIN E MATJES  </w:t>
      </w:r>
    </w:p>
    <w:p w:rsidR="00D1117A" w:rsidRPr="00950FA1" w:rsidRDefault="00D1117A" w:rsidP="00D1117A">
      <w:pPr>
        <w:pStyle w:val="Paragrafi"/>
        <w:rPr>
          <w:lang w:val="sq-AL"/>
        </w:rPr>
      </w:pP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>Në mbështetje të nenit 9 të ligjit nr.9072, datë 22.5.2003 “Për sektorin e energjisë elektrike”, të ndryshuar, të neneve 1 dhe 2 të ligjit nr.9997, datë 22.9.2008 “Për disa ndryshime në ligjin nr.9072, datë 22.5.2003 “Për sektorin e energjisë elektrike”, të nenit 26 pika 2 të Rregullave të praktikës dhe procedurave të ERE-s”, bordi i komisionerëve të Entit Rregullator të Energjisë (ERE), në mbledhjen e tij të datës 15.10.2010, pasi shqyrtoi dhe analizoi propozimin e Komisionit të Rishikimit të Kodit të Matjes, për disa ndryshime në Kodin e Matjes,</w:t>
      </w: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>konstatoi se:</w:t>
      </w: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>- Në vitin 2008, me ligjin nr.9997, datë 22.9.2008, u shfuqizua tërësisht neni 46/1, si dhe ajo pjesë e nenit 46 pika 2/c, e cila i jepte të drejtë furnizuesit, pra “CEZ shpërndarje” të vendoste masa administrative në përputhje me nenin 46/1.</w:t>
      </w: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>- Në këto kushte, që nga shtatori 2008, furnizuesit iu hoq me ligj e drejta për të zbatuar masa administrative ndaj dëmit të shkaktuar nga marrja e paligjshme e energjisë elektrike dhe nga ana tjetër, e drejta për të nxjerrë rregulla apo vlerësime çdëmtimi nuk iu delegua ndonjë institucioni tjetër shtetëror.</w:t>
      </w: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>Për gjithë sa më sipër, Bordi i Komisionerëve</w:t>
      </w:r>
    </w:p>
    <w:p w:rsidR="00D1117A" w:rsidRPr="00950FA1" w:rsidRDefault="00D1117A" w:rsidP="00D1117A">
      <w:pPr>
        <w:pStyle w:val="Paragrafi"/>
        <w:rPr>
          <w:sz w:val="16"/>
          <w:lang w:val="sq-AL"/>
        </w:rPr>
      </w:pPr>
    </w:p>
    <w:p w:rsidR="00D1117A" w:rsidRPr="00950FA1" w:rsidRDefault="00D1117A" w:rsidP="00D1117A">
      <w:pPr>
        <w:pStyle w:val="VENDOSI"/>
        <w:rPr>
          <w:lang w:val="sq-AL"/>
        </w:rPr>
      </w:pPr>
      <w:r w:rsidRPr="00950FA1">
        <w:rPr>
          <w:lang w:val="sq-AL"/>
        </w:rPr>
        <w:t>Vendosi:</w:t>
      </w:r>
    </w:p>
    <w:p w:rsidR="00D1117A" w:rsidRPr="00950FA1" w:rsidRDefault="00D1117A" w:rsidP="00D1117A">
      <w:pPr>
        <w:pStyle w:val="Paragrafi"/>
        <w:rPr>
          <w:sz w:val="14"/>
          <w:lang w:val="sq-AL"/>
        </w:rPr>
      </w:pP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 xml:space="preserve">1. Mosmiratimin e ndryshimeve në pikën III. 7 të Kodit të Matjes, të miratuar me  vendimin nr.101, datë 26.8.2008. </w:t>
      </w: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>2. Ngarkohet Drejtoria e Licencimit dhe e Monitorimti të Tregut dhe Drejtoria Juridike dhe Mbrojtjes së Konsumatorit të njoftojë “CEZ shpërndarjen” për këtë vendim.</w:t>
      </w: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>Ky vendim hyn në fuqi menjëherë.</w:t>
      </w:r>
    </w:p>
    <w:p w:rsidR="00D1117A" w:rsidRPr="00950FA1" w:rsidRDefault="00D1117A" w:rsidP="00D1117A">
      <w:pPr>
        <w:pStyle w:val="Paragrafi"/>
        <w:rPr>
          <w:lang w:val="sq-AL"/>
        </w:rPr>
      </w:pPr>
      <w:r w:rsidRPr="00950FA1">
        <w:rPr>
          <w:lang w:val="sq-AL"/>
        </w:rPr>
        <w:t xml:space="preserve">Ky vendim botohet në Fletoren Zyrtare. </w:t>
      </w:r>
    </w:p>
    <w:p w:rsidR="00D1117A" w:rsidRPr="00950FA1" w:rsidRDefault="00D1117A" w:rsidP="00D1117A">
      <w:pPr>
        <w:pStyle w:val="Paragrafi"/>
        <w:rPr>
          <w:lang w:val="sq-AL"/>
        </w:rPr>
      </w:pPr>
    </w:p>
    <w:p w:rsidR="00D1117A" w:rsidRPr="00950FA1" w:rsidRDefault="00D1117A" w:rsidP="00D1117A">
      <w:pPr>
        <w:pStyle w:val="Autoriteti"/>
        <w:rPr>
          <w:lang w:val="sq-AL"/>
        </w:rPr>
      </w:pPr>
      <w:r w:rsidRPr="00950FA1">
        <w:rPr>
          <w:lang w:val="sq-AL"/>
        </w:rPr>
        <w:t>KRYETARI I ERE-</w:t>
      </w:r>
      <w:r w:rsidRPr="00950FA1">
        <w:rPr>
          <w:caps w:val="0"/>
          <w:lang w:val="sq-AL"/>
        </w:rPr>
        <w:t>s</w:t>
      </w:r>
    </w:p>
    <w:p w:rsidR="00D1117A" w:rsidRPr="00950FA1" w:rsidRDefault="00D1117A" w:rsidP="00D1117A">
      <w:pPr>
        <w:pStyle w:val="AutoritetiEmer"/>
        <w:rPr>
          <w:lang w:val="sq-AL"/>
        </w:rPr>
      </w:pPr>
      <w:r w:rsidRPr="00950FA1">
        <w:rPr>
          <w:lang w:val="sq-AL"/>
        </w:rPr>
        <w:t xml:space="preserve">                                             Bujar Nepravishta</w:t>
      </w:r>
    </w:p>
    <w:sectPr w:rsidR="00D1117A" w:rsidRPr="00950F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117A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1117A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A25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1EA9CE-8ACD-4FA9-B938-2A7FF839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2019-03-17T17:49:00Z</dcterms:created>
  <dcterms:modified xsi:type="dcterms:W3CDTF">2019-03-17T17:49:00Z</dcterms:modified>
</cp:coreProperties>
</file>