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A35" w:rsidRPr="00CF6931" w:rsidRDefault="00617A35" w:rsidP="00617A35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>VENDIM</w:t>
      </w:r>
    </w:p>
    <w:p w:rsidR="00617A35" w:rsidRPr="00CF6931" w:rsidRDefault="00617A35" w:rsidP="00617A35">
      <w:pPr>
        <w:pStyle w:val="NumriData"/>
        <w:rPr>
          <w:sz w:val="21"/>
          <w:szCs w:val="21"/>
        </w:rPr>
      </w:pPr>
      <w:r w:rsidRPr="00CF6931">
        <w:rPr>
          <w:sz w:val="21"/>
          <w:szCs w:val="21"/>
        </w:rPr>
        <w:t>Nr.87, datë 15.11.2010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</w:p>
    <w:p w:rsidR="00617A35" w:rsidRPr="00CF6931" w:rsidRDefault="00617A35" w:rsidP="00617A35">
      <w:pPr>
        <w:pStyle w:val="Titulli"/>
        <w:rPr>
          <w:sz w:val="21"/>
          <w:szCs w:val="21"/>
        </w:rPr>
      </w:pPr>
      <w:r w:rsidRPr="00CF6931">
        <w:rPr>
          <w:sz w:val="21"/>
          <w:szCs w:val="21"/>
        </w:rPr>
        <w:t xml:space="preserve"> PËR </w:t>
      </w:r>
      <w:r>
        <w:rPr>
          <w:sz w:val="21"/>
          <w:szCs w:val="21"/>
        </w:rPr>
        <w:t>FILLIMIN E PROCEDURAVE TË LICENC</w:t>
      </w:r>
      <w:r w:rsidRPr="00CF6931">
        <w:rPr>
          <w:sz w:val="21"/>
          <w:szCs w:val="21"/>
        </w:rPr>
        <w:t xml:space="preserve">IMIT TË </w:t>
      </w:r>
      <w:r>
        <w:rPr>
          <w:sz w:val="21"/>
          <w:szCs w:val="21"/>
        </w:rPr>
        <w:t>SHOQËRISË “ENERGY SUPPLY-AL” SHPK NË AKTIVITETIN E TREG</w:t>
      </w:r>
      <w:r w:rsidRPr="00CF6931">
        <w:rPr>
          <w:sz w:val="21"/>
          <w:szCs w:val="21"/>
        </w:rPr>
        <w:t>TIMIT TË ENERGJISË ELEKTRIKE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</w:p>
    <w:p w:rsidR="00617A35" w:rsidRPr="00CF6931" w:rsidRDefault="00617A35" w:rsidP="00617A35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Në</w:t>
      </w:r>
      <w:r>
        <w:rPr>
          <w:sz w:val="21"/>
          <w:szCs w:val="21"/>
        </w:rPr>
        <w:t xml:space="preserve"> mbështetje të nenit 8 pika 2 ge</w:t>
      </w:r>
      <w:r w:rsidRPr="00CF6931">
        <w:rPr>
          <w:sz w:val="21"/>
          <w:szCs w:val="21"/>
        </w:rPr>
        <w:t>rma ”a</w:t>
      </w:r>
      <w:r>
        <w:rPr>
          <w:sz w:val="21"/>
          <w:szCs w:val="21"/>
        </w:rPr>
        <w:t>” dhe 13 pikat 1 ge</w:t>
      </w:r>
      <w:r w:rsidRPr="00CF6931">
        <w:rPr>
          <w:sz w:val="21"/>
          <w:szCs w:val="21"/>
        </w:rPr>
        <w:t>rma</w:t>
      </w:r>
      <w:r>
        <w:rPr>
          <w:sz w:val="21"/>
          <w:szCs w:val="21"/>
        </w:rPr>
        <w:t xml:space="preserve"> “d”</w:t>
      </w:r>
      <w:r w:rsidRPr="00CF6931">
        <w:rPr>
          <w:sz w:val="21"/>
          <w:szCs w:val="21"/>
        </w:rPr>
        <w:t xml:space="preserve"> të ligjit nr.9072, datë 22.</w:t>
      </w:r>
      <w:r>
        <w:rPr>
          <w:sz w:val="21"/>
          <w:szCs w:val="21"/>
        </w:rPr>
        <w:t>5.2003</w:t>
      </w:r>
      <w:r w:rsidRPr="00CF6931">
        <w:rPr>
          <w:sz w:val="21"/>
          <w:szCs w:val="21"/>
        </w:rPr>
        <w:t xml:space="preserve"> “Për sektorin e energjisë elektrike”, </w:t>
      </w:r>
      <w:r>
        <w:rPr>
          <w:sz w:val="21"/>
          <w:szCs w:val="21"/>
        </w:rPr>
        <w:t>të ndryshuar, nenit 10 pikat 1 dhe 3  të r</w:t>
      </w:r>
      <w:r w:rsidRPr="00CF6931">
        <w:rPr>
          <w:sz w:val="21"/>
          <w:szCs w:val="21"/>
        </w:rPr>
        <w:t xml:space="preserve">regullores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 xml:space="preserve">Për procedurat e licencimit, modifikimit, transferimit të plotë/të </w:t>
      </w:r>
      <w:r>
        <w:rPr>
          <w:sz w:val="21"/>
          <w:szCs w:val="21"/>
        </w:rPr>
        <w:t>pjesshëm dhe rinovimit të licencave, të miratuar me v</w:t>
      </w:r>
      <w:r w:rsidRPr="00CF6931">
        <w:rPr>
          <w:sz w:val="21"/>
          <w:szCs w:val="21"/>
        </w:rPr>
        <w:t>endimin e Bordit të Komisionerëve nr.108</w:t>
      </w:r>
      <w:r>
        <w:rPr>
          <w:sz w:val="21"/>
          <w:szCs w:val="21"/>
        </w:rPr>
        <w:t>,</w:t>
      </w:r>
      <w:r w:rsidRPr="00CF6931">
        <w:rPr>
          <w:sz w:val="21"/>
          <w:szCs w:val="21"/>
        </w:rPr>
        <w:t xml:space="preserve"> datë 9.9.2008, dhe neni</w:t>
      </w:r>
      <w:r>
        <w:rPr>
          <w:sz w:val="21"/>
          <w:szCs w:val="21"/>
        </w:rPr>
        <w:t>t 18 pikat 1 gërma “a”, dhe 3</w:t>
      </w:r>
      <w:r w:rsidRPr="00CF6931">
        <w:rPr>
          <w:sz w:val="21"/>
          <w:szCs w:val="21"/>
        </w:rPr>
        <w:t xml:space="preserve"> të “Rregullave të praktikës dhe proc</w:t>
      </w:r>
      <w:r>
        <w:rPr>
          <w:sz w:val="21"/>
          <w:szCs w:val="21"/>
        </w:rPr>
        <w:t>edurave të ERE-s”, miratuar me v</w:t>
      </w:r>
      <w:r w:rsidRPr="00CF6931">
        <w:rPr>
          <w:sz w:val="21"/>
          <w:szCs w:val="21"/>
        </w:rPr>
        <w:t>endimin e Bordit të Komisioner</w:t>
      </w:r>
      <w:r>
        <w:rPr>
          <w:sz w:val="21"/>
          <w:szCs w:val="21"/>
        </w:rPr>
        <w:t>ë</w:t>
      </w:r>
      <w:r w:rsidRPr="00CF6931">
        <w:rPr>
          <w:sz w:val="21"/>
          <w:szCs w:val="21"/>
        </w:rPr>
        <w:t>ve, n</w:t>
      </w:r>
      <w:r>
        <w:rPr>
          <w:sz w:val="21"/>
          <w:szCs w:val="21"/>
        </w:rPr>
        <w:t>r.21, datë 18.</w:t>
      </w:r>
      <w:r w:rsidRPr="00CF6931">
        <w:rPr>
          <w:sz w:val="21"/>
          <w:szCs w:val="21"/>
        </w:rPr>
        <w:t>3.2009, Bordi i Komisionerëve të En</w:t>
      </w:r>
      <w:r>
        <w:rPr>
          <w:sz w:val="21"/>
          <w:szCs w:val="21"/>
        </w:rPr>
        <w:t>tit Rregullator të Energjisë (ER</w:t>
      </w:r>
      <w:r w:rsidRPr="00CF6931">
        <w:rPr>
          <w:sz w:val="21"/>
          <w:szCs w:val="21"/>
        </w:rPr>
        <w:t>E), në mbledhj</w:t>
      </w:r>
      <w:r>
        <w:rPr>
          <w:sz w:val="21"/>
          <w:szCs w:val="21"/>
        </w:rPr>
        <w:t>en e tij të datës 15.11.2010, p</w:t>
      </w:r>
      <w:r w:rsidRPr="00CF6931">
        <w:rPr>
          <w:sz w:val="21"/>
          <w:szCs w:val="21"/>
        </w:rPr>
        <w:t>asi shqyrtoi kërkesën e shoqërisë “Energy Supply</w:t>
      </w:r>
      <w:r>
        <w:rPr>
          <w:sz w:val="21"/>
          <w:szCs w:val="21"/>
        </w:rPr>
        <w:t>-Al</w:t>
      </w:r>
      <w:r w:rsidRPr="00CF6931">
        <w:rPr>
          <w:sz w:val="21"/>
          <w:szCs w:val="21"/>
        </w:rPr>
        <w:t>” sh.p.k</w:t>
      </w:r>
      <w:r>
        <w:rPr>
          <w:sz w:val="21"/>
          <w:szCs w:val="21"/>
        </w:rPr>
        <w:t>.,</w:t>
      </w:r>
      <w:r w:rsidRPr="00CF6931">
        <w:rPr>
          <w:sz w:val="21"/>
          <w:szCs w:val="21"/>
        </w:rPr>
        <w:t xml:space="preserve"> si dhe relacionin e Drejtorisë së Licencimit dhe Monitorimit të Tregut dhe Drejtorisë Juridike dhe Mbrojtjes së Konsumatorit mbi licencimin në aktiv</w:t>
      </w:r>
      <w:r>
        <w:rPr>
          <w:sz w:val="21"/>
          <w:szCs w:val="21"/>
        </w:rPr>
        <w:t>itetin e Tregtimit të Energjisë</w:t>
      </w:r>
      <w:r w:rsidRPr="00CF6931">
        <w:rPr>
          <w:sz w:val="21"/>
          <w:szCs w:val="21"/>
        </w:rPr>
        <w:t xml:space="preserve"> Elektrike,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Konstatoi se</w:t>
      </w:r>
      <w:r w:rsidRPr="00CF6931">
        <w:rPr>
          <w:sz w:val="21"/>
          <w:szCs w:val="21"/>
        </w:rPr>
        <w:t>: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Aplikimi i shoqërisë “Energy Supply</w:t>
      </w:r>
      <w:r>
        <w:rPr>
          <w:sz w:val="21"/>
          <w:szCs w:val="21"/>
        </w:rPr>
        <w:t>-Al</w:t>
      </w:r>
      <w:r w:rsidRPr="00CF6931">
        <w:rPr>
          <w:sz w:val="21"/>
          <w:szCs w:val="21"/>
        </w:rPr>
        <w:t>” sh.p.k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plotëson kërkesat e parashikura nga ERE në </w:t>
      </w:r>
      <w:r>
        <w:rPr>
          <w:sz w:val="21"/>
          <w:szCs w:val="21"/>
        </w:rPr>
        <w:t>rregulloren për procedurat e licenc</w:t>
      </w:r>
      <w:r w:rsidRPr="00CF6931">
        <w:rPr>
          <w:sz w:val="21"/>
          <w:szCs w:val="21"/>
        </w:rPr>
        <w:t>imit, modifikimit, transferimit të plotë /të p</w:t>
      </w:r>
      <w:r>
        <w:rPr>
          <w:sz w:val="21"/>
          <w:szCs w:val="21"/>
        </w:rPr>
        <w:t>jesshë</w:t>
      </w:r>
      <w:r w:rsidRPr="00CF6931">
        <w:rPr>
          <w:sz w:val="21"/>
          <w:szCs w:val="21"/>
        </w:rPr>
        <w:t xml:space="preserve">m dhe rinovimit të licencave si më poshtë: 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- </w:t>
      </w:r>
      <w:r>
        <w:rPr>
          <w:sz w:val="21"/>
          <w:szCs w:val="21"/>
        </w:rPr>
        <w:t>Formati i aplikimit (neni 9</w:t>
      </w:r>
      <w:r w:rsidRPr="00CF6931">
        <w:rPr>
          <w:sz w:val="21"/>
          <w:szCs w:val="21"/>
        </w:rPr>
        <w:t xml:space="preserve"> pika 1) është paraqitur dhe plotësuar në mënyrë korrekte.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 Dokumentacioni juridik, adm</w:t>
      </w:r>
      <w:r>
        <w:rPr>
          <w:sz w:val="21"/>
          <w:szCs w:val="21"/>
        </w:rPr>
        <w:t>inistrativ dhe pronësor (neni 9</w:t>
      </w:r>
      <w:r w:rsidRPr="00CF6931">
        <w:rPr>
          <w:sz w:val="21"/>
          <w:szCs w:val="21"/>
        </w:rPr>
        <w:t xml:space="preserve"> pika 2) është paraqitur dhe plotësuar në mënyrë korrekte.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 Dokumentacioni fina</w:t>
      </w:r>
      <w:r>
        <w:rPr>
          <w:sz w:val="21"/>
          <w:szCs w:val="21"/>
        </w:rPr>
        <w:t>n</w:t>
      </w:r>
      <w:r w:rsidRPr="00CF6931">
        <w:rPr>
          <w:sz w:val="21"/>
          <w:szCs w:val="21"/>
        </w:rPr>
        <w:t xml:space="preserve">ciar </w:t>
      </w:r>
      <w:r>
        <w:rPr>
          <w:sz w:val="21"/>
          <w:szCs w:val="21"/>
        </w:rPr>
        <w:t xml:space="preserve">dhe fiskal (neni 9 pika 3) </w:t>
      </w:r>
      <w:r w:rsidRPr="00CF6931">
        <w:rPr>
          <w:sz w:val="21"/>
          <w:szCs w:val="21"/>
        </w:rPr>
        <w:t>është paraqitur dhe plotësuar në mënyrë korrekte.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- </w:t>
      </w:r>
      <w:r>
        <w:rPr>
          <w:sz w:val="21"/>
          <w:szCs w:val="21"/>
        </w:rPr>
        <w:t>Dokumentacioni teknik (neni 9 pika 4.10 ge</w:t>
      </w:r>
      <w:r w:rsidRPr="00CF6931">
        <w:rPr>
          <w:sz w:val="21"/>
          <w:szCs w:val="21"/>
        </w:rPr>
        <w:t>rma “a”, “b” dhe “c”) është paraqitur dhe plotësuar në mënyrë korrekte.</w:t>
      </w:r>
    </w:p>
    <w:p w:rsidR="00617A35" w:rsidRPr="00617A35" w:rsidRDefault="00617A35" w:rsidP="00617A35">
      <w:pPr>
        <w:pStyle w:val="Paragrafi"/>
        <w:rPr>
          <w:sz w:val="21"/>
          <w:szCs w:val="21"/>
          <w:lang w:val="it-IT"/>
        </w:rPr>
      </w:pPr>
      <w:r w:rsidRPr="00617A35">
        <w:rPr>
          <w:sz w:val="21"/>
          <w:szCs w:val="21"/>
          <w:lang w:val="it-IT"/>
        </w:rPr>
        <w:t xml:space="preserve">Për gjithë sa më sipër cituar, Bordi i Komisionerëve të ERE-s  </w:t>
      </w:r>
    </w:p>
    <w:p w:rsidR="00617A35" w:rsidRPr="00617A35" w:rsidRDefault="00617A35" w:rsidP="00617A35">
      <w:pPr>
        <w:pStyle w:val="Paragrafi"/>
        <w:rPr>
          <w:sz w:val="21"/>
          <w:szCs w:val="21"/>
          <w:lang w:val="it-IT"/>
        </w:rPr>
      </w:pPr>
    </w:p>
    <w:p w:rsidR="00617A35" w:rsidRPr="00CF6931" w:rsidRDefault="00617A35" w:rsidP="00617A35">
      <w:pPr>
        <w:pStyle w:val="VENDOSI"/>
        <w:rPr>
          <w:sz w:val="21"/>
          <w:szCs w:val="21"/>
        </w:rPr>
      </w:pPr>
      <w:r w:rsidRPr="00CF6931">
        <w:rPr>
          <w:sz w:val="21"/>
          <w:szCs w:val="21"/>
        </w:rPr>
        <w:t>Vendosi: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</w:p>
    <w:p w:rsidR="00617A35" w:rsidRPr="00CF6931" w:rsidRDefault="00617A35" w:rsidP="00617A35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1. </w:t>
      </w:r>
      <w:r>
        <w:rPr>
          <w:sz w:val="21"/>
          <w:szCs w:val="21"/>
        </w:rPr>
        <w:t>Fillimin e proc</w:t>
      </w:r>
      <w:r w:rsidRPr="00CF6931">
        <w:rPr>
          <w:sz w:val="21"/>
          <w:szCs w:val="21"/>
        </w:rPr>
        <w:t>edurave të</w:t>
      </w:r>
      <w:r>
        <w:rPr>
          <w:sz w:val="21"/>
          <w:szCs w:val="21"/>
        </w:rPr>
        <w:t xml:space="preserve"> shqyrtimit të aplikimit për licenc</w:t>
      </w:r>
      <w:r w:rsidRPr="00CF6931">
        <w:rPr>
          <w:sz w:val="21"/>
          <w:szCs w:val="21"/>
        </w:rPr>
        <w:t>ë të shoqërisë “Energy Supply</w:t>
      </w:r>
      <w:r>
        <w:rPr>
          <w:sz w:val="21"/>
          <w:szCs w:val="21"/>
        </w:rPr>
        <w:t>-Al</w:t>
      </w:r>
      <w:r w:rsidRPr="00CF6931">
        <w:rPr>
          <w:sz w:val="21"/>
          <w:szCs w:val="21"/>
        </w:rPr>
        <w:t>” sh.p.k</w:t>
      </w:r>
      <w:r>
        <w:rPr>
          <w:sz w:val="21"/>
          <w:szCs w:val="21"/>
        </w:rPr>
        <w:t>. në aktivitetin e treg</w:t>
      </w:r>
      <w:r w:rsidRPr="00CF6931">
        <w:rPr>
          <w:sz w:val="21"/>
          <w:szCs w:val="21"/>
        </w:rPr>
        <w:t>timit të energjisë elektrike.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2. Drejtoria e Licencimit dhe Monitorimit të Tregut të n</w:t>
      </w:r>
      <w:r>
        <w:rPr>
          <w:sz w:val="21"/>
          <w:szCs w:val="21"/>
        </w:rPr>
        <w:t>joftojë aplikuesin për vendimin e Bordit të Komisionerëve të</w:t>
      </w:r>
      <w:r w:rsidRPr="00CF6931">
        <w:rPr>
          <w:sz w:val="21"/>
          <w:szCs w:val="21"/>
        </w:rPr>
        <w:t xml:space="preserve"> ERE-s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> 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Ky vendim hyn në fuqi menjëherë</w:t>
      </w:r>
      <w:r w:rsidRPr="00CF6931">
        <w:rPr>
          <w:sz w:val="21"/>
          <w:szCs w:val="21"/>
        </w:rPr>
        <w:t>.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Ky vendim botohet në Fletoren Zyrtare.</w:t>
      </w:r>
    </w:p>
    <w:p w:rsidR="00617A35" w:rsidRPr="00CF6931" w:rsidRDefault="00617A35" w:rsidP="00617A35">
      <w:pPr>
        <w:pStyle w:val="Paragrafi"/>
        <w:rPr>
          <w:sz w:val="21"/>
          <w:szCs w:val="21"/>
        </w:rPr>
      </w:pPr>
    </w:p>
    <w:p w:rsidR="00617A35" w:rsidRPr="00CF6931" w:rsidRDefault="00617A35" w:rsidP="00617A35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617A35" w:rsidRPr="00CF6931" w:rsidRDefault="00617A35" w:rsidP="00617A35">
      <w:pPr>
        <w:pStyle w:val="AutoritetiEmer"/>
        <w:rPr>
          <w:rStyle w:val="AutoritetiEmerCharChar"/>
          <w:b w:val="0"/>
          <w:sz w:val="21"/>
          <w:szCs w:val="21"/>
          <w:lang w:bidi="en-US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617A35" w:rsidRPr="00CF69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7A35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36D9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17A35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53B71F-AE2E-4E11-BCAA-A83B05D14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2019-03-17T18:03:00Z</dcterms:created>
  <dcterms:modified xsi:type="dcterms:W3CDTF">2019-03-17T18:03:00Z</dcterms:modified>
</cp:coreProperties>
</file>