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5F7" w:rsidRPr="00CF6931" w:rsidRDefault="006E15F7" w:rsidP="006E15F7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6E15F7" w:rsidRPr="00CF6931" w:rsidRDefault="006E15F7" w:rsidP="006E15F7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Nr.88, datë 15.11.2010</w:t>
      </w:r>
    </w:p>
    <w:p w:rsidR="006E15F7" w:rsidRPr="00CF6931" w:rsidRDefault="006E15F7" w:rsidP="006E15F7">
      <w:pPr>
        <w:pStyle w:val="NumriData"/>
        <w:rPr>
          <w:sz w:val="21"/>
          <w:szCs w:val="21"/>
        </w:rPr>
      </w:pPr>
    </w:p>
    <w:p w:rsidR="006E15F7" w:rsidRPr="00CF6931" w:rsidRDefault="006E15F7" w:rsidP="006E15F7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PËR </w:t>
      </w:r>
      <w:r>
        <w:rPr>
          <w:sz w:val="21"/>
          <w:szCs w:val="21"/>
        </w:rPr>
        <w:t>LICENC</w:t>
      </w:r>
      <w:r w:rsidRPr="00CF6931">
        <w:rPr>
          <w:sz w:val="21"/>
          <w:szCs w:val="21"/>
        </w:rPr>
        <w:t xml:space="preserve">IMIN </w:t>
      </w:r>
      <w:smartTag w:uri="urn:schemas-microsoft-com:office:smarttags" w:element="place">
        <w:r w:rsidRPr="00CF6931">
          <w:rPr>
            <w:sz w:val="21"/>
            <w:szCs w:val="21"/>
          </w:rPr>
          <w:t>E SHOQ</w:t>
        </w:r>
        <w:r>
          <w:rPr>
            <w:sz w:val="21"/>
            <w:szCs w:val="21"/>
          </w:rPr>
          <w:t>ËRISË</w:t>
        </w:r>
      </w:smartTag>
      <w:r>
        <w:rPr>
          <w:sz w:val="21"/>
          <w:szCs w:val="21"/>
        </w:rPr>
        <w:t xml:space="preserve"> “RUDNAP ENERGY TIRANA” SHP</w:t>
      </w:r>
      <w:r w:rsidRPr="00CF6931">
        <w:rPr>
          <w:sz w:val="21"/>
          <w:szCs w:val="21"/>
        </w:rPr>
        <w:t>K</w:t>
      </w:r>
      <w:r>
        <w:rPr>
          <w:sz w:val="21"/>
          <w:szCs w:val="21"/>
        </w:rPr>
        <w:t xml:space="preserve"> NË AKTIVITETIN E TREG</w:t>
      </w:r>
      <w:r w:rsidRPr="00CF6931">
        <w:rPr>
          <w:sz w:val="21"/>
          <w:szCs w:val="21"/>
        </w:rPr>
        <w:t>TIMIT TË ENERGJISË ELEKTRIKE</w:t>
      </w:r>
    </w:p>
    <w:p w:rsidR="006E15F7" w:rsidRPr="00CF6931" w:rsidRDefault="006E15F7" w:rsidP="006E15F7">
      <w:pPr>
        <w:pStyle w:val="Paragrafi"/>
        <w:rPr>
          <w:sz w:val="21"/>
          <w:szCs w:val="21"/>
        </w:rPr>
      </w:pPr>
    </w:p>
    <w:p w:rsidR="006E15F7" w:rsidRPr="00CF6931" w:rsidRDefault="006E15F7" w:rsidP="006E15F7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 mbështetj</w:t>
      </w:r>
      <w:r>
        <w:rPr>
          <w:sz w:val="21"/>
          <w:szCs w:val="21"/>
        </w:rPr>
        <w:t>e të neneve 8 pika 2 germa “a”, 9 dhe 13 pikat 1 ge</w:t>
      </w:r>
      <w:r w:rsidRPr="00CF6931">
        <w:rPr>
          <w:sz w:val="21"/>
          <w:szCs w:val="21"/>
        </w:rPr>
        <w:t>rma “d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</w:t>
      </w:r>
      <w:r>
        <w:rPr>
          <w:sz w:val="21"/>
          <w:szCs w:val="21"/>
        </w:rPr>
        <w:t>”, të ndryshuar, nenit 4 pika 1 ge</w:t>
      </w:r>
      <w:r w:rsidRPr="00CF6931">
        <w:rPr>
          <w:sz w:val="21"/>
          <w:szCs w:val="21"/>
        </w:rPr>
        <w:t>rma “g”, nenit 13 të “Rregullores për procedurat e lic</w:t>
      </w:r>
      <w:r>
        <w:rPr>
          <w:sz w:val="21"/>
          <w:szCs w:val="21"/>
        </w:rPr>
        <w:t>enc</w:t>
      </w:r>
      <w:r w:rsidRPr="00CF6931">
        <w:rPr>
          <w:sz w:val="21"/>
          <w:szCs w:val="21"/>
        </w:rPr>
        <w:t>imit, mod</w:t>
      </w:r>
      <w:r>
        <w:rPr>
          <w:sz w:val="21"/>
          <w:szCs w:val="21"/>
        </w:rPr>
        <w:t>ifikimit, transferimit të plotë</w:t>
      </w:r>
      <w:r w:rsidRPr="00CF6931">
        <w:rPr>
          <w:sz w:val="21"/>
          <w:szCs w:val="21"/>
        </w:rPr>
        <w:t>/të pjesshëm dhe rinovimit</w:t>
      </w:r>
      <w:r>
        <w:rPr>
          <w:sz w:val="21"/>
          <w:szCs w:val="21"/>
        </w:rPr>
        <w:t xml:space="preserve"> të licencave”, të miratuar me v</w:t>
      </w:r>
      <w:r w:rsidRPr="00CF6931">
        <w:rPr>
          <w:sz w:val="21"/>
          <w:szCs w:val="21"/>
        </w:rPr>
        <w:t>endimin e Bordit të Komisionerëve nr.108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datë 9.9.2008,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mbledhj</w:t>
      </w:r>
      <w:r>
        <w:rPr>
          <w:sz w:val="21"/>
          <w:szCs w:val="21"/>
        </w:rPr>
        <w:t>en e tij të datës 15.11.2010, p</w:t>
      </w:r>
      <w:r w:rsidRPr="00CF6931">
        <w:rPr>
          <w:sz w:val="21"/>
          <w:szCs w:val="21"/>
        </w:rPr>
        <w:t>asi shqyrtoi kërkesën e shoqërisë “Rudnap Energy Tirana”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>, si dhe relacionin e Drejtorisë së Licencimit dhe Monitorimit të Tregut dhe Drejtorisë Juridike dhe Mbrojtjes së Konsumatorit mbi lice</w:t>
      </w:r>
      <w:r>
        <w:rPr>
          <w:sz w:val="21"/>
          <w:szCs w:val="21"/>
        </w:rPr>
        <w:t>ncimin në aktivitetin e tregtimit të energjisë</w:t>
      </w:r>
      <w:r w:rsidRPr="00CF6931">
        <w:rPr>
          <w:sz w:val="21"/>
          <w:szCs w:val="21"/>
        </w:rPr>
        <w:t xml:space="preserve"> elektrike,</w:t>
      </w:r>
    </w:p>
    <w:p w:rsidR="006E15F7" w:rsidRPr="00CF6931" w:rsidRDefault="006E15F7" w:rsidP="006E15F7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6E15F7" w:rsidRPr="00CF6931" w:rsidRDefault="006E15F7" w:rsidP="006E15F7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Aplikimi plotëson k</w:t>
      </w:r>
      <w:r>
        <w:rPr>
          <w:sz w:val="21"/>
          <w:szCs w:val="21"/>
        </w:rPr>
        <w:t>ërkesat e ERE-s lidhur me licenc</w:t>
      </w:r>
      <w:r w:rsidRPr="00CF6931">
        <w:rPr>
          <w:sz w:val="21"/>
          <w:szCs w:val="21"/>
        </w:rPr>
        <w:t>imet në sektorin e energjisë elektrike të:</w:t>
      </w:r>
    </w:p>
    <w:p w:rsidR="006E15F7" w:rsidRPr="00CF6931" w:rsidRDefault="006E15F7" w:rsidP="006E15F7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- formatit të aplikimit (neni 9</w:t>
      </w:r>
      <w:r w:rsidRPr="00CF6931">
        <w:rPr>
          <w:sz w:val="21"/>
          <w:szCs w:val="21"/>
        </w:rPr>
        <w:t xml:space="preserve"> pika 1)</w:t>
      </w:r>
      <w:r>
        <w:rPr>
          <w:sz w:val="21"/>
          <w:szCs w:val="21"/>
        </w:rPr>
        <w:t>;</w:t>
      </w:r>
      <w:r w:rsidRPr="00CF6931">
        <w:rPr>
          <w:sz w:val="21"/>
          <w:szCs w:val="21"/>
        </w:rPr>
        <w:t xml:space="preserve"> </w:t>
      </w:r>
    </w:p>
    <w:p w:rsidR="006E15F7" w:rsidRPr="00CF6931" w:rsidRDefault="006E15F7" w:rsidP="006E15F7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CF6931">
        <w:rPr>
          <w:sz w:val="21"/>
          <w:szCs w:val="21"/>
        </w:rPr>
        <w:t>dokumentacioni</w:t>
      </w:r>
      <w:r>
        <w:rPr>
          <w:sz w:val="21"/>
          <w:szCs w:val="21"/>
        </w:rPr>
        <w:t>t</w:t>
      </w:r>
      <w:r w:rsidRPr="00CF6931">
        <w:rPr>
          <w:sz w:val="21"/>
          <w:szCs w:val="21"/>
        </w:rPr>
        <w:t xml:space="preserve"> juridik, adm</w:t>
      </w:r>
      <w:r>
        <w:rPr>
          <w:sz w:val="21"/>
          <w:szCs w:val="21"/>
        </w:rPr>
        <w:t>inistrativ dhe pronësor (neni 9</w:t>
      </w:r>
      <w:r w:rsidRPr="00CF6931">
        <w:rPr>
          <w:sz w:val="21"/>
          <w:szCs w:val="21"/>
        </w:rPr>
        <w:t xml:space="preserve"> pika 2)</w:t>
      </w:r>
      <w:r>
        <w:rPr>
          <w:sz w:val="21"/>
          <w:szCs w:val="21"/>
        </w:rPr>
        <w:t>;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 xml:space="preserve">- dokumentacionit financiar dhe fiskal (neni 9 pika 3); 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>- dokumentacionit teknik (neni 9 pika 4.10) .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 xml:space="preserve">Për gjithë sa më sipërcituar, Bordi i Komisionerëve të ERE-s  </w:t>
      </w:r>
    </w:p>
    <w:p w:rsidR="006E15F7" w:rsidRPr="006E15F7" w:rsidRDefault="006E15F7" w:rsidP="006E15F7">
      <w:pPr>
        <w:pStyle w:val="VENDOSI"/>
        <w:rPr>
          <w:sz w:val="21"/>
          <w:szCs w:val="21"/>
          <w:lang w:val="it-IT"/>
        </w:rPr>
      </w:pPr>
    </w:p>
    <w:p w:rsidR="006E15F7" w:rsidRPr="006E15F7" w:rsidRDefault="006E15F7" w:rsidP="006E15F7">
      <w:pPr>
        <w:pStyle w:val="VENDOS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>Vendosi: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 xml:space="preserve">1. Licencimin e shoqërisë “Rudnap Energy Tirana” sh.p.k. në aktivitetin e tregtimit të energjisë elektrike, për një afat 5-vjeçar. 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>2. Ngarkohet Drejtoria e Licencimit dhe Monitorimit të Tregut të njoftojë aplikuesin për vendimin e Bordit të Komisionerëve të ERE-s. 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>Ky vendim hyn në fuqi menjëherë.</w:t>
      </w:r>
    </w:p>
    <w:p w:rsidR="006E15F7" w:rsidRPr="006E15F7" w:rsidRDefault="006E15F7" w:rsidP="006E15F7">
      <w:pPr>
        <w:pStyle w:val="Paragrafi"/>
        <w:rPr>
          <w:sz w:val="21"/>
          <w:szCs w:val="21"/>
          <w:lang w:val="it-IT"/>
        </w:rPr>
      </w:pPr>
      <w:r w:rsidRPr="006E15F7">
        <w:rPr>
          <w:sz w:val="21"/>
          <w:szCs w:val="21"/>
          <w:lang w:val="it-IT"/>
        </w:rPr>
        <w:t>Ky vendim botohet në Fletoren Zyrtare.</w:t>
      </w:r>
    </w:p>
    <w:p w:rsidR="006E15F7" w:rsidRPr="00CF6931" w:rsidRDefault="006E15F7" w:rsidP="006E15F7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6E15F7" w:rsidRPr="00CF6931" w:rsidRDefault="006E15F7" w:rsidP="006E15F7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6E15F7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5F7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5F47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15F7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02FBDA-FFAC-4A10-B75A-CC9D17A4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