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1E3" w:rsidRPr="00354D9B" w:rsidRDefault="004A71E3" w:rsidP="004A71E3">
      <w:pPr>
        <w:pStyle w:val="Akti"/>
        <w:keepNext w:val="0"/>
        <w:rPr>
          <w:bCs/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4A71E3" w:rsidRPr="00354D9B" w:rsidRDefault="004A71E3" w:rsidP="004A71E3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Nr.102, datë 7.12.2010</w:t>
      </w:r>
    </w:p>
    <w:p w:rsidR="004A71E3" w:rsidRPr="00354D9B" w:rsidRDefault="004A71E3" w:rsidP="004A71E3">
      <w:pPr>
        <w:pStyle w:val="Titulli"/>
        <w:keepNext w:val="0"/>
        <w:rPr>
          <w:sz w:val="21"/>
          <w:szCs w:val="21"/>
        </w:rPr>
      </w:pPr>
    </w:p>
    <w:p w:rsidR="004A71E3" w:rsidRPr="00354D9B" w:rsidRDefault="004A71E3" w:rsidP="004A71E3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PËRCAKTIMIN E ÇMIMIT UNIK TË SHITJES SË ENERGJISË ELEKTRIKE PËR TË LICENCUARIT PËR PRODHIMIN E ENERGJISË ELEKTRIKE NGA HIDROCENTRALET EKZISTUESE ME FUQI TË INSTALUAR DERI NË 10 MW PËR PERIUDHËN 1 JANAR - 31 DHJETOR 2011</w:t>
      </w:r>
    </w:p>
    <w:p w:rsidR="004A71E3" w:rsidRPr="00354D9B" w:rsidRDefault="004A71E3" w:rsidP="004A71E3">
      <w:pPr>
        <w:widowControl w:val="0"/>
        <w:rPr>
          <w:sz w:val="21"/>
          <w:szCs w:val="21"/>
        </w:rPr>
      </w:pPr>
    </w:p>
    <w:p w:rsidR="004A71E3" w:rsidRPr="00354D9B" w:rsidRDefault="004A71E3" w:rsidP="004A71E3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neneve 9, 26 pika 1, 27 dhe 28 të ligjit nr.9072, datë 22.5.2003 “</w:t>
      </w:r>
      <w:r w:rsidRPr="00354D9B">
        <w:rPr>
          <w:iCs/>
          <w:sz w:val="21"/>
          <w:szCs w:val="21"/>
          <w:lang w:val="sq-AL"/>
        </w:rPr>
        <w:t>Për sektorin e energjisë elektrike</w:t>
      </w:r>
      <w:r w:rsidRPr="00354D9B">
        <w:rPr>
          <w:sz w:val="21"/>
          <w:szCs w:val="21"/>
          <w:lang w:val="sq-AL"/>
        </w:rPr>
        <w:t>”, të ndryshuar, neneve 15, 20 dhe 21 të Rregullave të Praktikës dhe Procedurave të ERE-s, miratuar me vendimin e Bordit të Komisionerëve të ERE-s nr.21, datë 18.3.2009</w:t>
      </w:r>
      <w:r>
        <w:rPr>
          <w:sz w:val="21"/>
          <w:szCs w:val="21"/>
          <w:lang w:val="sq-AL"/>
        </w:rPr>
        <w:t>, vendimit nr.5, datë 26.1.2007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Bordit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Komisioner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 “Për miratimin e metodologjisë së përcaktimit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çmimit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energjisë elektrike për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licencuarit për prodhimin e energjisë elektrike nga hidrocentralet ekzistues me fuqi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instaluar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10 MW”, Bordi i Komisionerëve të Entit Rregullator të Energjisë (ERE), në mbledhjen e tij të datës 7.12.2010, pasi shqyrtoi relacionin e paraqitur nga Drejtoria e Tarifave dhe Çmimeve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përcaktimin e çmimeve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licencuarit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prodhimin e energjisë elektrike nga hidrocentralet ekzistues me fuqi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instaluar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10 MW,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periudh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 1 janar - 31 dhjetor 2011,</w:t>
      </w:r>
    </w:p>
    <w:p w:rsidR="004A71E3" w:rsidRDefault="004A71E3" w:rsidP="004A71E3">
      <w:pPr>
        <w:pStyle w:val="Paragrafi"/>
        <w:rPr>
          <w:sz w:val="21"/>
          <w:szCs w:val="21"/>
          <w:lang w:val="sq-AL"/>
        </w:rPr>
      </w:pPr>
    </w:p>
    <w:p w:rsidR="004A71E3" w:rsidRPr="00354D9B" w:rsidRDefault="004A71E3" w:rsidP="004A71E3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4A71E3" w:rsidRPr="00354D9B" w:rsidRDefault="004A71E3" w:rsidP="004A71E3">
      <w:pPr>
        <w:pStyle w:val="Paragrafi"/>
        <w:rPr>
          <w:rFonts w:cs="Arial"/>
          <w:b/>
          <w:bCs/>
          <w:sz w:val="21"/>
          <w:szCs w:val="21"/>
          <w:lang w:val="sq-AL"/>
        </w:rPr>
      </w:pPr>
    </w:p>
    <w:p w:rsidR="004A71E3" w:rsidRPr="00354D9B" w:rsidRDefault="004A71E3" w:rsidP="004A71E3">
      <w:pPr>
        <w:pStyle w:val="Paragrafi"/>
        <w:rPr>
          <w:rFonts w:cs="Tahoma"/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Çmimi unik i shitjes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licencuarit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prodhimin e energjis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elektrike nga hidrocentralet ekzistuese me fuqi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instaluar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10 MW për periudhën 1 janar - 31 dhjetor 2011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</w:t>
      </w:r>
      <w:r w:rsidRPr="00354D9B">
        <w:rPr>
          <w:rFonts w:cs="Tahoma"/>
          <w:sz w:val="21"/>
          <w:szCs w:val="21"/>
          <w:lang w:val="sq-AL"/>
        </w:rPr>
        <w:t>7.57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rFonts w:cs="Tahoma"/>
          <w:sz w:val="21"/>
          <w:szCs w:val="21"/>
          <w:lang w:val="sq-AL"/>
        </w:rPr>
        <w:t>/kWh.</w:t>
      </w:r>
    </w:p>
    <w:p w:rsidR="004A71E3" w:rsidRPr="00354D9B" w:rsidRDefault="004A71E3" w:rsidP="004A71E3">
      <w:pPr>
        <w:pStyle w:val="Paragrafi"/>
        <w:rPr>
          <w:rFonts w:cs="Tahoma"/>
          <w:sz w:val="21"/>
          <w:szCs w:val="21"/>
          <w:u w:val="single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Drejtoria Juridike dhe e Mbrojtjes së Konsumatorit për njoftimin 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licencuarve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KESH sh.a.</w:t>
      </w:r>
    </w:p>
    <w:p w:rsidR="004A71E3" w:rsidRPr="00354D9B" w:rsidRDefault="004A71E3" w:rsidP="004A71E3">
      <w:pPr>
        <w:pStyle w:val="Paragrafi"/>
        <w:rPr>
          <w:bCs/>
          <w:sz w:val="21"/>
          <w:szCs w:val="21"/>
          <w:lang w:val="sq-AL"/>
        </w:rPr>
      </w:pPr>
      <w:r w:rsidRPr="00354D9B">
        <w:rPr>
          <w:bCs/>
          <w:sz w:val="21"/>
          <w:szCs w:val="21"/>
          <w:lang w:val="sq-AL"/>
        </w:rPr>
        <w:t>Ky vendim hyn në fuqi menjëherë.</w:t>
      </w:r>
    </w:p>
    <w:p w:rsidR="004A71E3" w:rsidRPr="00354D9B" w:rsidRDefault="004A71E3" w:rsidP="004A71E3">
      <w:pPr>
        <w:pStyle w:val="Paragrafi"/>
        <w:rPr>
          <w:bCs/>
          <w:sz w:val="21"/>
          <w:szCs w:val="21"/>
          <w:lang w:val="sq-AL"/>
        </w:rPr>
      </w:pPr>
      <w:r w:rsidRPr="00354D9B">
        <w:rPr>
          <w:bCs/>
          <w:sz w:val="21"/>
          <w:szCs w:val="21"/>
          <w:lang w:val="sq-AL"/>
        </w:rPr>
        <w:t>Ky vendim botohet në Fletoren Zyrtare.</w:t>
      </w:r>
    </w:p>
    <w:p w:rsidR="004A71E3" w:rsidRPr="00354D9B" w:rsidRDefault="004A71E3" w:rsidP="004A71E3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4A71E3" w:rsidRPr="00354D9B" w:rsidRDefault="004A71E3" w:rsidP="004A71E3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4A71E3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71E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3F24"/>
    <w:rsid w:val="0048463A"/>
    <w:rsid w:val="00487334"/>
    <w:rsid w:val="004A1F7A"/>
    <w:rsid w:val="004A41AF"/>
    <w:rsid w:val="004A6EFB"/>
    <w:rsid w:val="004A71E3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9990C9-6237-431F-9852-0640DA1E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E3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A71E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A71E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A71E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A71E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A71E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