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907" w:rsidRPr="00354D9B" w:rsidRDefault="00884907" w:rsidP="0088490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884907" w:rsidRPr="00354D9B" w:rsidRDefault="00884907" w:rsidP="00884907">
      <w:pPr>
        <w:pStyle w:val="NumriData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Nr.97, datë 7.12.2010</w:t>
      </w:r>
    </w:p>
    <w:p w:rsidR="00884907" w:rsidRPr="00354D9B" w:rsidRDefault="00884907" w:rsidP="00884907">
      <w:pPr>
        <w:pStyle w:val="Paragrafi"/>
        <w:jc w:val="center"/>
        <w:rPr>
          <w:b/>
          <w:sz w:val="21"/>
          <w:szCs w:val="21"/>
          <w:lang w:val="sq-AL"/>
        </w:rPr>
      </w:pPr>
    </w:p>
    <w:p w:rsidR="00884907" w:rsidRPr="00354D9B" w:rsidRDefault="00884907" w:rsidP="00884907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PËR PËRCAKTIMIN E TARIFËS SË ENERGJISË ELEKTRIKE PËR FURNIZUESIN PUBLIK ME SHUMICË PËR PERIUDHËN 1 JANAR - 31 DHJETOR 2011</w:t>
      </w:r>
    </w:p>
    <w:p w:rsidR="00884907" w:rsidRPr="00354D9B" w:rsidRDefault="00884907" w:rsidP="00884907">
      <w:pPr>
        <w:pStyle w:val="Paragrafi"/>
        <w:rPr>
          <w:sz w:val="21"/>
          <w:szCs w:val="21"/>
          <w:lang w:val="sq-AL"/>
        </w:rPr>
      </w:pPr>
    </w:p>
    <w:p w:rsidR="00884907" w:rsidRPr="00354D9B" w:rsidRDefault="00884907" w:rsidP="00884907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neneve 8</w:t>
      </w:r>
      <w:r>
        <w:rPr>
          <w:sz w:val="21"/>
          <w:szCs w:val="21"/>
          <w:lang w:val="sq-AL"/>
        </w:rPr>
        <w:t xml:space="preserve"> pika 2</w:t>
      </w:r>
      <w:r w:rsidRPr="00354D9B">
        <w:rPr>
          <w:sz w:val="21"/>
          <w:szCs w:val="21"/>
          <w:lang w:val="sq-AL"/>
        </w:rPr>
        <w:t xml:space="preserve"> germa “b”, 9, 26 pika 1, 27 dhe 28 të ligjit nr.9072, datë 22.5.2003 “Për sektorin e energjisë elek</w:t>
      </w:r>
      <w:r>
        <w:rPr>
          <w:sz w:val="21"/>
          <w:szCs w:val="21"/>
          <w:lang w:val="sq-AL"/>
        </w:rPr>
        <w:t>trike”, të ndryshuar, neneve 15,</w:t>
      </w:r>
      <w:r w:rsidRPr="00354D9B">
        <w:rPr>
          <w:sz w:val="21"/>
          <w:szCs w:val="21"/>
          <w:lang w:val="sq-AL"/>
        </w:rPr>
        <w:t xml:space="preserve"> 20 dhe 21 të Rregullave të Praktikës dhe Procedurave të ERE-s, miratuar me vendimin e Bordit të Komisionerëve të ERE-s nr.21, datë 18.3.2009, vendimit nr.78, datë 26.6.2008 “Për miratimin e metodologjisë së llogaritjes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tarifës për furnizuesin publik me shumicë të energjisë elektrike”, </w:t>
      </w:r>
      <w:r>
        <w:rPr>
          <w:sz w:val="21"/>
          <w:szCs w:val="21"/>
          <w:lang w:val="sq-AL"/>
        </w:rPr>
        <w:t xml:space="preserve">të </w:t>
      </w:r>
      <w:r w:rsidRPr="00354D9B">
        <w:rPr>
          <w:sz w:val="21"/>
          <w:szCs w:val="21"/>
          <w:lang w:val="sq-AL"/>
        </w:rPr>
        <w:t>vendimit nr.63,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13.9.2010 të Bordit të Komisionerëve të ERE-s “Për fillimin e procedurave për përcaktimin e tarifës së energjisë elektrike për furnizuesin publik me shumicë për vitin 2011”, Bordi i Komisionerëve të Entit Rregullator të Energjisë (ERE), në mbledhjen e tij të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7.12.2010, pasi shqyrtoi aplikimin e KESH sh.a. për</w:t>
      </w:r>
      <w:r>
        <w:rPr>
          <w:sz w:val="21"/>
          <w:szCs w:val="21"/>
          <w:lang w:val="sq-AL"/>
        </w:rPr>
        <w:t xml:space="preserve"> përcaktimin e tarifës s</w:t>
      </w:r>
      <w:r w:rsidRPr="00354D9B">
        <w:rPr>
          <w:sz w:val="21"/>
          <w:szCs w:val="21"/>
          <w:lang w:val="sq-AL"/>
        </w:rPr>
        <w:t>ë energjisë elektrike për furnizuesin publik me shumicë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vitin 2011, si dhe relacionin e grupit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pun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ERE-s,</w:t>
      </w:r>
    </w:p>
    <w:p w:rsidR="00884907" w:rsidRPr="00354D9B" w:rsidRDefault="00884907" w:rsidP="00884907">
      <w:pPr>
        <w:pStyle w:val="Paragrafi"/>
        <w:rPr>
          <w:sz w:val="21"/>
          <w:szCs w:val="21"/>
          <w:lang w:val="sq-AL"/>
        </w:rPr>
      </w:pPr>
    </w:p>
    <w:p w:rsidR="00884907" w:rsidRPr="00884907" w:rsidRDefault="00884907" w:rsidP="00884907">
      <w:pPr>
        <w:pStyle w:val="VENDOSI"/>
        <w:keepNext w:val="0"/>
        <w:rPr>
          <w:lang w:val="sq-AL"/>
        </w:rPr>
      </w:pPr>
      <w:r w:rsidRPr="00884907">
        <w:rPr>
          <w:lang w:val="sq-AL"/>
        </w:rPr>
        <w:t>VENDOSI:</w:t>
      </w:r>
    </w:p>
    <w:p w:rsidR="00884907" w:rsidRPr="00354D9B" w:rsidRDefault="00884907" w:rsidP="00884907">
      <w:pPr>
        <w:pStyle w:val="Paragrafi"/>
        <w:rPr>
          <w:sz w:val="21"/>
          <w:szCs w:val="21"/>
          <w:lang w:val="sq-AL"/>
        </w:rPr>
      </w:pPr>
    </w:p>
    <w:p w:rsidR="00884907" w:rsidRDefault="00884907" w:rsidP="0088490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Tarifa e energjisë elektrike për furnizuesin publik m</w:t>
      </w:r>
      <w:r>
        <w:rPr>
          <w:sz w:val="21"/>
          <w:szCs w:val="21"/>
          <w:lang w:val="sq-AL"/>
        </w:rPr>
        <w:t>e shumicë për periudhën 1 janar-</w:t>
      </w:r>
      <w:r w:rsidRPr="00354D9B">
        <w:rPr>
          <w:sz w:val="21"/>
          <w:szCs w:val="21"/>
          <w:lang w:val="sq-AL"/>
        </w:rPr>
        <w:t>31 dhjetor 2011 do të jetë 1.48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/kWh. </w:t>
      </w:r>
    </w:p>
    <w:p w:rsidR="00884907" w:rsidRPr="00354D9B" w:rsidRDefault="00884907" w:rsidP="0088490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354D9B">
        <w:rPr>
          <w:sz w:val="21"/>
          <w:szCs w:val="21"/>
          <w:lang w:val="sq-AL"/>
        </w:rPr>
        <w:t>Ngarkohet Drejtoria Juridike dhe e Mbrojtjes së Konsumatorit për njoftimin e KESH sh.a.</w:t>
      </w:r>
    </w:p>
    <w:p w:rsidR="00884907" w:rsidRPr="00354D9B" w:rsidRDefault="00884907" w:rsidP="00884907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menjëherë.</w:t>
      </w:r>
    </w:p>
    <w:p w:rsidR="00884907" w:rsidRPr="00354D9B" w:rsidRDefault="00884907" w:rsidP="00884907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botohet në Fletoren Zyrtare.</w:t>
      </w:r>
    </w:p>
    <w:p w:rsidR="00884907" w:rsidRPr="00354D9B" w:rsidRDefault="00884907" w:rsidP="00884907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884907" w:rsidRPr="00354D9B" w:rsidRDefault="00884907" w:rsidP="00884907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sectPr w:rsidR="00884907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4907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0F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4907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A72799-AEFD-406D-9FE7-C596F962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907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88490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8490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490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88490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84907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