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CC9" w:rsidRPr="00704C1E" w:rsidRDefault="00663CC9" w:rsidP="00663CC9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>Vendim</w:t>
      </w:r>
    </w:p>
    <w:p w:rsidR="00663CC9" w:rsidRPr="00704C1E" w:rsidRDefault="00663CC9" w:rsidP="00663CC9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Nr.116, datë 28.12.2010</w:t>
      </w:r>
    </w:p>
    <w:p w:rsidR="00663CC9" w:rsidRPr="00704C1E" w:rsidRDefault="00663CC9" w:rsidP="00663CC9">
      <w:pPr>
        <w:pStyle w:val="Paragrafi"/>
        <w:rPr>
          <w:lang w:val="it-IT"/>
        </w:rPr>
      </w:pPr>
    </w:p>
    <w:p w:rsidR="00663CC9" w:rsidRPr="00704C1E" w:rsidRDefault="00663CC9" w:rsidP="00663CC9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</w:t>
      </w:r>
      <w:r>
        <w:rPr>
          <w:lang w:val="it-IT"/>
        </w:rPr>
        <w:t>Ë</w:t>
      </w:r>
      <w:r w:rsidRPr="00704C1E">
        <w:rPr>
          <w:lang w:val="it-IT"/>
        </w:rPr>
        <w:t>R RINOVIMIN E LICEN</w:t>
      </w:r>
      <w:r>
        <w:rPr>
          <w:lang w:val="it-IT"/>
        </w:rPr>
        <w:t>C</w:t>
      </w:r>
      <w:r w:rsidRPr="00704C1E">
        <w:rPr>
          <w:lang w:val="it-IT"/>
        </w:rPr>
        <w:t>ëS Së PRODHIMIT Të ENERGJISë</w:t>
      </w:r>
      <w:r>
        <w:rPr>
          <w:lang w:val="it-IT"/>
        </w:rPr>
        <w:t xml:space="preserve"> ELEKTRIKE Të SHOQëRISë “FAVINA</w:t>
      </w:r>
      <w:r w:rsidRPr="00704C1E">
        <w:rPr>
          <w:lang w:val="it-IT"/>
        </w:rPr>
        <w:t xml:space="preserve"> 1</w:t>
      </w:r>
      <w:r>
        <w:rPr>
          <w:lang w:val="it-IT"/>
        </w:rPr>
        <w:t>”</w:t>
      </w:r>
      <w:r w:rsidRPr="00704C1E">
        <w:rPr>
          <w:lang w:val="it-IT"/>
        </w:rPr>
        <w:t xml:space="preserve"> SHPK ME SERI PVO5V, NR.29, LëSHUAR ME VENDIMIN E BORDIT Të KOMISIONERëVE Të ERE-S NR.85, DATë 27.12.2005 </w:t>
      </w:r>
    </w:p>
    <w:p w:rsidR="00663CC9" w:rsidRPr="00704C1E" w:rsidRDefault="00663CC9" w:rsidP="00663CC9">
      <w:pPr>
        <w:pStyle w:val="Paragrafi"/>
        <w:rPr>
          <w:lang w:val="it-IT"/>
        </w:rPr>
      </w:pPr>
    </w:p>
    <w:p w:rsidR="00663CC9" w:rsidRPr="00704C1E" w:rsidRDefault="00663CC9" w:rsidP="00663CC9">
      <w:pPr>
        <w:pStyle w:val="Paragrafi"/>
        <w:rPr>
          <w:lang w:val="it-IT"/>
        </w:rPr>
      </w:pPr>
      <w:r w:rsidRPr="00704C1E">
        <w:rPr>
          <w:lang w:val="it-IT"/>
        </w:rPr>
        <w:t xml:space="preserve">Në mbështetje të neneve 9, 13 pika 1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 të ligjit </w:t>
      </w:r>
      <w:r>
        <w:rPr>
          <w:lang w:val="it-IT"/>
        </w:rPr>
        <w:t>n</w:t>
      </w:r>
      <w:r w:rsidRPr="00704C1E">
        <w:rPr>
          <w:lang w:val="it-IT"/>
        </w:rPr>
        <w:t xml:space="preserve">r.9072, datë 22.5.2003 “Për </w:t>
      </w:r>
      <w:r>
        <w:rPr>
          <w:lang w:val="it-IT"/>
        </w:rPr>
        <w:t>s</w:t>
      </w:r>
      <w:r w:rsidRPr="00704C1E">
        <w:rPr>
          <w:lang w:val="it-IT"/>
        </w:rPr>
        <w:t xml:space="preserve">ektorin e </w:t>
      </w:r>
      <w:r>
        <w:rPr>
          <w:lang w:val="it-IT"/>
        </w:rPr>
        <w:t>e</w:t>
      </w:r>
      <w:r w:rsidRPr="00704C1E">
        <w:rPr>
          <w:lang w:val="it-IT"/>
        </w:rPr>
        <w:t xml:space="preserve">nergjisë </w:t>
      </w:r>
      <w:r>
        <w:rPr>
          <w:lang w:val="it-IT"/>
        </w:rPr>
        <w:t>e</w:t>
      </w:r>
      <w:r w:rsidRPr="00704C1E">
        <w:rPr>
          <w:lang w:val="it-IT"/>
        </w:rPr>
        <w:t>lektrike”</w:t>
      </w:r>
      <w:r>
        <w:rPr>
          <w:lang w:val="it-IT"/>
        </w:rPr>
        <w:t>,</w:t>
      </w:r>
      <w:r w:rsidRPr="00704C1E">
        <w:rPr>
          <w:lang w:val="it-IT"/>
        </w:rPr>
        <w:t xml:space="preserve"> të ndryshuar,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neneve 13 dhe 16 të </w:t>
      </w:r>
      <w:r>
        <w:rPr>
          <w:lang w:val="it-IT"/>
        </w:rPr>
        <w:t>r</w:t>
      </w:r>
      <w:r w:rsidRPr="00704C1E">
        <w:rPr>
          <w:lang w:val="it-IT"/>
        </w:rPr>
        <w:t xml:space="preserve">regullores </w:t>
      </w:r>
      <w:r>
        <w:rPr>
          <w:lang w:val="it-IT"/>
        </w:rPr>
        <w:t>“Pë</w:t>
      </w:r>
      <w:r w:rsidRPr="00704C1E">
        <w:rPr>
          <w:lang w:val="it-IT"/>
        </w:rPr>
        <w:t>r pro</w:t>
      </w:r>
      <w:r>
        <w:rPr>
          <w:lang w:val="it-IT"/>
        </w:rPr>
        <w:t>c</w:t>
      </w:r>
      <w:r w:rsidRPr="00704C1E">
        <w:rPr>
          <w:lang w:val="it-IT"/>
        </w:rPr>
        <w:t>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</w:t>
      </w:r>
      <w:r>
        <w:rPr>
          <w:lang w:val="it-IT"/>
        </w:rPr>
        <w:t>ë</w:t>
      </w:r>
      <w:r w:rsidRPr="00704C1E">
        <w:rPr>
          <w:lang w:val="it-IT"/>
        </w:rPr>
        <w:t xml:space="preserve"> licen</w:t>
      </w:r>
      <w:r>
        <w:rPr>
          <w:lang w:val="it-IT"/>
        </w:rPr>
        <w:t>c</w:t>
      </w:r>
      <w:r w:rsidRPr="00704C1E">
        <w:rPr>
          <w:lang w:val="it-IT"/>
        </w:rPr>
        <w:t xml:space="preserve">ave”, të miratuar me </w:t>
      </w:r>
      <w:r>
        <w:rPr>
          <w:lang w:val="it-IT"/>
        </w:rPr>
        <w:t>v</w:t>
      </w:r>
      <w:r w:rsidRPr="00704C1E">
        <w:rPr>
          <w:lang w:val="it-IT"/>
        </w:rPr>
        <w:t xml:space="preserve">endimin e Bordit të Komisionerëve </w:t>
      </w:r>
      <w:r>
        <w:rPr>
          <w:lang w:val="it-IT"/>
        </w:rPr>
        <w:t>n</w:t>
      </w:r>
      <w:r w:rsidRPr="00704C1E">
        <w:rPr>
          <w:lang w:val="it-IT"/>
        </w:rPr>
        <w:t xml:space="preserve">r.108, datë 9.9.2008, Bordi i Komisionerëve të Entit Rregullator të Energjisë (ERE), në mbledhjen e tij të datës 28.12.2009, </w:t>
      </w:r>
      <w:r>
        <w:rPr>
          <w:lang w:val="it-IT"/>
        </w:rPr>
        <w:t>p</w:t>
      </w:r>
      <w:r w:rsidRPr="00704C1E">
        <w:rPr>
          <w:lang w:val="it-IT"/>
        </w:rPr>
        <w:t>asi shqyrtoi aplikimin e shoqërisë “F</w:t>
      </w:r>
      <w:r>
        <w:rPr>
          <w:lang w:val="it-IT"/>
        </w:rPr>
        <w:t>a</w:t>
      </w:r>
      <w:r w:rsidRPr="00704C1E">
        <w:rPr>
          <w:lang w:val="it-IT"/>
        </w:rPr>
        <w:t>vina 1” sh.p.k., për rinovimin e licen</w:t>
      </w:r>
      <w:r>
        <w:rPr>
          <w:lang w:val="it-IT"/>
        </w:rPr>
        <w:t>c</w:t>
      </w:r>
      <w:r w:rsidRPr="00704C1E">
        <w:rPr>
          <w:lang w:val="it-IT"/>
        </w:rPr>
        <w:t xml:space="preserve">ës </w:t>
      </w:r>
      <w:r>
        <w:rPr>
          <w:lang w:val="it-IT"/>
        </w:rPr>
        <w:t>n</w:t>
      </w:r>
      <w:r w:rsidRPr="00704C1E">
        <w:rPr>
          <w:lang w:val="it-IT"/>
        </w:rPr>
        <w:t xml:space="preserve">r.29, </w:t>
      </w:r>
      <w:r>
        <w:rPr>
          <w:lang w:val="it-IT"/>
        </w:rPr>
        <w:t>s</w:t>
      </w:r>
      <w:r w:rsidRPr="00704C1E">
        <w:rPr>
          <w:lang w:val="it-IT"/>
        </w:rPr>
        <w:t>eria PVO5P, për kryerjen e aktivitetit të prodhimit të energjisë elektrike, lëshuar me vendimin e Bordit të Komisionerëve nr.85, datë 27.12.2005 dhe informacionin e Drejtorisë së Licen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dhe Drejtorisë Juridike dhe Mbrojtjes së Konsumatorit, dhe konstatoi paraqitjen e plotë të dokumentacionit</w:t>
      </w:r>
      <w:r>
        <w:rPr>
          <w:lang w:val="it-IT"/>
        </w:rPr>
        <w:t>,</w:t>
      </w:r>
      <w:r w:rsidRPr="00704C1E">
        <w:rPr>
          <w:lang w:val="it-IT"/>
        </w:rPr>
        <w:t xml:space="preserve"> siç kërkohet nga </w:t>
      </w:r>
      <w:r>
        <w:rPr>
          <w:lang w:val="it-IT"/>
        </w:rPr>
        <w:t>r</w:t>
      </w:r>
      <w:r w:rsidRPr="00704C1E">
        <w:rPr>
          <w:lang w:val="it-IT"/>
        </w:rPr>
        <w:t>regullorja “</w:t>
      </w:r>
      <w:r>
        <w:rPr>
          <w:lang w:val="it-IT"/>
        </w:rPr>
        <w:t>P</w:t>
      </w:r>
      <w:r w:rsidRPr="00704C1E">
        <w:rPr>
          <w:lang w:val="it-IT"/>
        </w:rPr>
        <w:t>ër pro</w:t>
      </w:r>
      <w:r>
        <w:rPr>
          <w:lang w:val="it-IT"/>
        </w:rPr>
        <w:t>c</w:t>
      </w:r>
      <w:r w:rsidRPr="00704C1E">
        <w:rPr>
          <w:lang w:val="it-IT"/>
        </w:rPr>
        <w:t>edurat e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</w:t>
      </w:r>
      <w:r>
        <w:rPr>
          <w:lang w:val="it-IT"/>
        </w:rPr>
        <w:t>ë</w:t>
      </w:r>
      <w:r w:rsidRPr="00704C1E">
        <w:rPr>
          <w:lang w:val="it-IT"/>
        </w:rPr>
        <w:t xml:space="preserve"> licen</w:t>
      </w:r>
      <w:r>
        <w:rPr>
          <w:lang w:val="it-IT"/>
        </w:rPr>
        <w:t>c</w:t>
      </w:r>
      <w:r w:rsidRPr="00704C1E">
        <w:rPr>
          <w:lang w:val="it-IT"/>
        </w:rPr>
        <w:t>ave”</w:t>
      </w:r>
      <w:r>
        <w:rPr>
          <w:lang w:val="it-IT"/>
        </w:rPr>
        <w:t>,</w:t>
      </w:r>
      <w:r w:rsidRPr="00704C1E">
        <w:rPr>
          <w:lang w:val="it-IT"/>
        </w:rPr>
        <w:t xml:space="preserve"> </w:t>
      </w:r>
    </w:p>
    <w:p w:rsidR="00663CC9" w:rsidRPr="00704C1E" w:rsidRDefault="00663CC9" w:rsidP="00663CC9">
      <w:pPr>
        <w:pStyle w:val="Paragrafi"/>
        <w:rPr>
          <w:lang w:val="it-IT"/>
        </w:rPr>
      </w:pPr>
    </w:p>
    <w:p w:rsidR="00663CC9" w:rsidRPr="00704C1E" w:rsidRDefault="00663CC9" w:rsidP="00663CC9">
      <w:pPr>
        <w:pStyle w:val="VENDOSI"/>
        <w:keepNext w:val="0"/>
        <w:rPr>
          <w:lang w:val="it-IT"/>
        </w:rPr>
      </w:pPr>
      <w:r w:rsidRPr="00704C1E">
        <w:rPr>
          <w:lang w:val="it-IT"/>
        </w:rPr>
        <w:t xml:space="preserve">Vendosi: </w:t>
      </w:r>
    </w:p>
    <w:p w:rsidR="00663CC9" w:rsidRPr="00704C1E" w:rsidRDefault="00663CC9" w:rsidP="00663CC9">
      <w:pPr>
        <w:pStyle w:val="Paragrafi"/>
        <w:rPr>
          <w:lang w:val="it-IT"/>
        </w:rPr>
      </w:pPr>
    </w:p>
    <w:p w:rsidR="00663CC9" w:rsidRPr="00704C1E" w:rsidRDefault="00663CC9" w:rsidP="00663CC9">
      <w:pPr>
        <w:pStyle w:val="Paragrafi"/>
        <w:rPr>
          <w:lang w:val="it-IT"/>
        </w:rPr>
      </w:pPr>
      <w:r w:rsidRPr="00704C1E">
        <w:rPr>
          <w:lang w:val="it-IT"/>
        </w:rPr>
        <w:t>1. Rinovimin e licen</w:t>
      </w:r>
      <w:r>
        <w:rPr>
          <w:lang w:val="it-IT"/>
        </w:rPr>
        <w:t>c</w:t>
      </w:r>
      <w:r w:rsidRPr="00704C1E">
        <w:rPr>
          <w:lang w:val="it-IT"/>
        </w:rPr>
        <w:t xml:space="preserve">ës </w:t>
      </w:r>
      <w:r>
        <w:rPr>
          <w:lang w:val="it-IT"/>
        </w:rPr>
        <w:t>n</w:t>
      </w:r>
      <w:r w:rsidRPr="00704C1E">
        <w:rPr>
          <w:lang w:val="it-IT"/>
        </w:rPr>
        <w:t xml:space="preserve">r.29, </w:t>
      </w:r>
      <w:r>
        <w:rPr>
          <w:lang w:val="it-IT"/>
        </w:rPr>
        <w:t>s</w:t>
      </w:r>
      <w:r w:rsidRPr="00704C1E">
        <w:rPr>
          <w:lang w:val="it-IT"/>
        </w:rPr>
        <w:t>eria PVO5P, të shoqërisë “Favina 1” sh.p.k</w:t>
      </w:r>
      <w:r>
        <w:rPr>
          <w:lang w:val="it-IT"/>
        </w:rPr>
        <w:t>.</w:t>
      </w:r>
      <w:r w:rsidRPr="00704C1E">
        <w:rPr>
          <w:lang w:val="it-IT"/>
        </w:rPr>
        <w:t xml:space="preserve">, për kryerjen e aktivitetit </w:t>
      </w:r>
      <w:r>
        <w:rPr>
          <w:lang w:val="it-IT"/>
        </w:rPr>
        <w:t xml:space="preserve">të </w:t>
      </w:r>
      <w:r w:rsidRPr="00704C1E">
        <w:rPr>
          <w:lang w:val="it-IT"/>
        </w:rPr>
        <w:t>prodhimit të energjisë elektrike, lëshuar me vendimin e Bordit të Komisionerëve nr.85, datë 27.12.2005, për një afat 30</w:t>
      </w:r>
      <w:r>
        <w:rPr>
          <w:lang w:val="it-IT"/>
        </w:rPr>
        <w:t>-</w:t>
      </w:r>
      <w:r w:rsidRPr="00704C1E">
        <w:rPr>
          <w:lang w:val="it-IT"/>
        </w:rPr>
        <w:t>vje</w:t>
      </w:r>
      <w:r>
        <w:rPr>
          <w:lang w:val="it-IT"/>
        </w:rPr>
        <w:t>ç</w:t>
      </w:r>
      <w:r w:rsidRPr="00704C1E">
        <w:rPr>
          <w:lang w:val="it-IT"/>
        </w:rPr>
        <w:t xml:space="preserve">ar. </w:t>
      </w:r>
    </w:p>
    <w:p w:rsidR="00663CC9" w:rsidRPr="00704C1E" w:rsidRDefault="00663CC9" w:rsidP="00663CC9">
      <w:pPr>
        <w:pStyle w:val="Paragrafi"/>
        <w:rPr>
          <w:lang w:val="it-IT"/>
        </w:rPr>
      </w:pPr>
      <w:r w:rsidRPr="00704C1E">
        <w:rPr>
          <w:lang w:val="it-IT"/>
        </w:rPr>
        <w:t>2. Ngarkohet Drejtoria e Licencimit dhe Monitorimit të Tregut të njoftojë aplikuesin për vendimin</w:t>
      </w:r>
      <w:r>
        <w:rPr>
          <w:lang w:val="it-IT"/>
        </w:rPr>
        <w:t xml:space="preserve"> </w:t>
      </w:r>
      <w:r w:rsidRPr="00704C1E">
        <w:rPr>
          <w:lang w:val="it-IT"/>
        </w:rPr>
        <w:t>e Bordit të Komisionerëve të ERE-s.</w:t>
      </w:r>
    </w:p>
    <w:p w:rsidR="00663CC9" w:rsidRPr="00704C1E" w:rsidRDefault="00663CC9" w:rsidP="00663CC9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hyn në fuqi menjëherë. </w:t>
      </w:r>
    </w:p>
    <w:p w:rsidR="00663CC9" w:rsidRPr="00704C1E" w:rsidRDefault="00663CC9" w:rsidP="00663CC9">
      <w:pPr>
        <w:pStyle w:val="Paragrafi"/>
        <w:rPr>
          <w:lang w:val="it-IT"/>
        </w:rPr>
      </w:pPr>
      <w:r w:rsidRPr="00704C1E">
        <w:rPr>
          <w:lang w:val="it-IT"/>
        </w:rPr>
        <w:t xml:space="preserve">Ky vendim botohet në Fletoren Zyrtare. </w:t>
      </w:r>
    </w:p>
    <w:p w:rsidR="00663CC9" w:rsidRPr="00704C1E" w:rsidRDefault="00663CC9" w:rsidP="00663CC9">
      <w:pPr>
        <w:pStyle w:val="Paragrafi"/>
        <w:rPr>
          <w:lang w:val="it-IT"/>
        </w:rPr>
      </w:pPr>
    </w:p>
    <w:p w:rsidR="00663CC9" w:rsidRPr="0091396E" w:rsidRDefault="00663CC9" w:rsidP="00663CC9">
      <w:pPr>
        <w:pStyle w:val="Autoriteti"/>
        <w:keepNext w:val="0"/>
        <w:rPr>
          <w:lang w:val="it-IT"/>
        </w:rPr>
      </w:pPr>
      <w:r w:rsidRPr="0091396E">
        <w:rPr>
          <w:lang w:val="it-IT"/>
        </w:rPr>
        <w:t>Kryetari</w:t>
      </w:r>
    </w:p>
    <w:p w:rsidR="00663CC9" w:rsidRPr="0091396E" w:rsidRDefault="00663CC9" w:rsidP="00663CC9">
      <w:pPr>
        <w:pStyle w:val="AutoritetiEmer"/>
        <w:rPr>
          <w:lang w:val="it-IT"/>
        </w:rPr>
      </w:pPr>
      <w:r w:rsidRPr="0091396E">
        <w:rPr>
          <w:lang w:val="it-IT"/>
        </w:rPr>
        <w:t>Bujar Nepravishta</w:t>
      </w:r>
    </w:p>
    <w:sectPr w:rsidR="00663CC9" w:rsidRPr="009139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3CC9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1F36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3CC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4ABD96-7F92-452F-96AC-F1B0321D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663CC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63CC9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63C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3CC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