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6AE" w:rsidRPr="00704C1E" w:rsidRDefault="00C806AE" w:rsidP="00C806AE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C806AE" w:rsidRPr="00704C1E" w:rsidRDefault="00C806AE" w:rsidP="00C806AE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Nr.117, datë 28.12.2010</w:t>
      </w:r>
    </w:p>
    <w:p w:rsidR="00C806AE" w:rsidRPr="00704C1E" w:rsidRDefault="00C806AE" w:rsidP="00C806AE">
      <w:pPr>
        <w:pStyle w:val="Paragrafi"/>
        <w:rPr>
          <w:lang w:val="it-IT"/>
        </w:rPr>
      </w:pPr>
    </w:p>
    <w:p w:rsidR="00C806AE" w:rsidRPr="00704C1E" w:rsidRDefault="00C806AE" w:rsidP="00C806AE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FILLIMIN E PROcEDURAVE PëR LICEN</w:t>
      </w:r>
      <w:r>
        <w:rPr>
          <w:lang w:val="it-IT"/>
        </w:rPr>
        <w:t>C</w:t>
      </w:r>
      <w:r w:rsidRPr="00704C1E">
        <w:rPr>
          <w:lang w:val="it-IT"/>
        </w:rPr>
        <w:t xml:space="preserve">IMIN E SHOQëRISë “RUDNAP ENERGY TIRANA” SHPK Në AKTIVITETIN E FURNIZUESIT Të KUALIFIKUAR Të ENERGJISë ELEKTRIKE </w:t>
      </w:r>
    </w:p>
    <w:p w:rsidR="00C806AE" w:rsidRPr="00704C1E" w:rsidRDefault="00C806AE" w:rsidP="00C806AE">
      <w:pPr>
        <w:pStyle w:val="Paragrafi"/>
        <w:rPr>
          <w:lang w:val="it-IT"/>
        </w:rPr>
      </w:pP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>Në mb</w:t>
      </w:r>
      <w:r>
        <w:rPr>
          <w:lang w:val="it-IT"/>
        </w:rPr>
        <w:t>ështetje të neneve 8 pika 2</w:t>
      </w:r>
      <w:r w:rsidRPr="00704C1E">
        <w:rPr>
          <w:lang w:val="it-IT"/>
        </w:rPr>
        <w:t xml:space="preserve"> </w:t>
      </w:r>
      <w:r>
        <w:rPr>
          <w:lang w:val="it-IT"/>
        </w:rPr>
        <w:t>germa “a”,</w:t>
      </w:r>
      <w:r w:rsidRPr="00704C1E">
        <w:rPr>
          <w:lang w:val="it-IT"/>
        </w:rPr>
        <w:t xml:space="preserve"> 9, dhe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nenit 45 pikat 3 dhe 4 të ligjit </w:t>
      </w:r>
      <w:r>
        <w:rPr>
          <w:lang w:val="it-IT"/>
        </w:rPr>
        <w:t>n</w:t>
      </w:r>
      <w:r w:rsidRPr="00704C1E">
        <w:rPr>
          <w:lang w:val="it-IT"/>
        </w:rPr>
        <w:t xml:space="preserve">r.9072, datë 22.5.2003 “Për </w:t>
      </w:r>
      <w:r>
        <w:rPr>
          <w:lang w:val="it-IT"/>
        </w:rPr>
        <w:t>s</w:t>
      </w:r>
      <w:r w:rsidRPr="00704C1E">
        <w:rPr>
          <w:lang w:val="it-IT"/>
        </w:rPr>
        <w:t xml:space="preserve">ektorin e </w:t>
      </w:r>
      <w:r>
        <w:rPr>
          <w:lang w:val="it-IT"/>
        </w:rPr>
        <w:t>e</w:t>
      </w:r>
      <w:r w:rsidRPr="00704C1E">
        <w:rPr>
          <w:lang w:val="it-IT"/>
        </w:rPr>
        <w:t>ner</w:t>
      </w:r>
      <w:r>
        <w:rPr>
          <w:lang w:val="it-IT"/>
        </w:rPr>
        <w:t>g</w:t>
      </w:r>
      <w:r w:rsidRPr="00704C1E">
        <w:rPr>
          <w:lang w:val="it-IT"/>
        </w:rPr>
        <w:t xml:space="preserve">jisë </w:t>
      </w:r>
      <w:r>
        <w:rPr>
          <w:lang w:val="it-IT"/>
        </w:rPr>
        <w:t>e</w:t>
      </w:r>
      <w:r w:rsidRPr="00704C1E">
        <w:rPr>
          <w:lang w:val="it-IT"/>
        </w:rPr>
        <w:t>lek</w:t>
      </w:r>
      <w:r w:rsidRPr="00704C1E">
        <w:rPr>
          <w:rFonts w:cs="CG Times"/>
          <w:lang w:val="it-IT"/>
        </w:rPr>
        <w:t>trike”</w:t>
      </w:r>
      <w:r>
        <w:rPr>
          <w:rFonts w:cs="CG Times"/>
          <w:lang w:val="it-IT"/>
        </w:rPr>
        <w:t>,</w:t>
      </w:r>
      <w:r w:rsidRPr="00704C1E">
        <w:rPr>
          <w:rFonts w:cs="CG Times"/>
          <w:lang w:val="it-IT"/>
        </w:rPr>
        <w:t xml:space="preserve"> të ndryshuar, </w:t>
      </w:r>
      <w:r>
        <w:rPr>
          <w:rFonts w:cs="CG Times"/>
          <w:lang w:val="it-IT"/>
        </w:rPr>
        <w:t xml:space="preserve">të </w:t>
      </w:r>
      <w:r w:rsidRPr="00704C1E">
        <w:rPr>
          <w:rFonts w:cs="CG Times"/>
          <w:lang w:val="it-IT"/>
        </w:rPr>
        <w:t xml:space="preserve">nenit 4 pika 1 </w:t>
      </w:r>
      <w:r>
        <w:rPr>
          <w:rFonts w:cs="CG Times"/>
          <w:lang w:val="it-IT"/>
        </w:rPr>
        <w:t>germa</w:t>
      </w:r>
      <w:r w:rsidRPr="00704C1E">
        <w:rPr>
          <w:rFonts w:cs="CG Times"/>
          <w:lang w:val="it-IT"/>
        </w:rPr>
        <w:t xml:space="preserve"> “f”,</w:t>
      </w:r>
      <w:r w:rsidRPr="00704C1E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nenit 10, pikat 1 dhe 3 të </w:t>
      </w:r>
      <w:r>
        <w:rPr>
          <w:lang w:val="it-IT"/>
        </w:rPr>
        <w:t>r</w:t>
      </w:r>
      <w:r w:rsidRPr="00704C1E">
        <w:rPr>
          <w:lang w:val="it-IT"/>
        </w:rPr>
        <w:t>regullores “</w:t>
      </w:r>
      <w:r>
        <w:rPr>
          <w:lang w:val="it-IT"/>
        </w:rPr>
        <w:t>P</w:t>
      </w:r>
      <w:r w:rsidRPr="00704C1E">
        <w:rPr>
          <w:lang w:val="it-IT"/>
        </w:rPr>
        <w:t>ër pro</w:t>
      </w:r>
      <w:r>
        <w:rPr>
          <w:lang w:val="it-IT"/>
        </w:rPr>
        <w:t>c</w:t>
      </w:r>
      <w:r w:rsidRPr="00704C1E">
        <w:rPr>
          <w:lang w:val="it-IT"/>
        </w:rPr>
        <w:t>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të licen</w:t>
      </w:r>
      <w:r>
        <w:rPr>
          <w:lang w:val="it-IT"/>
        </w:rPr>
        <w:t>c</w:t>
      </w:r>
      <w:r w:rsidRPr="00704C1E">
        <w:rPr>
          <w:lang w:val="it-IT"/>
        </w:rPr>
        <w:t xml:space="preserve">ave”, të miratuar me </w:t>
      </w:r>
      <w:r>
        <w:rPr>
          <w:lang w:val="it-IT"/>
        </w:rPr>
        <w:t>v</w:t>
      </w:r>
      <w:r w:rsidRPr="00704C1E">
        <w:rPr>
          <w:lang w:val="it-IT"/>
        </w:rPr>
        <w:t xml:space="preserve">endimin e Bordit të Komisionerëve </w:t>
      </w:r>
      <w:r>
        <w:rPr>
          <w:lang w:val="it-IT"/>
        </w:rPr>
        <w:t>n</w:t>
      </w:r>
      <w:r w:rsidRPr="00704C1E">
        <w:rPr>
          <w:lang w:val="it-IT"/>
        </w:rPr>
        <w:t xml:space="preserve">r.108, datë 9.9.2008, </w:t>
      </w:r>
      <w:r>
        <w:rPr>
          <w:lang w:val="it-IT"/>
        </w:rPr>
        <w:t>të nenit 18 pikat 1 germa “a”</w:t>
      </w:r>
      <w:r w:rsidRPr="00704C1E">
        <w:rPr>
          <w:lang w:val="it-IT"/>
        </w:rPr>
        <w:t xml:space="preserve"> dhe 3 të rregullave të Praktikës dhe Pro</w:t>
      </w:r>
      <w:r>
        <w:rPr>
          <w:lang w:val="it-IT"/>
        </w:rPr>
        <w:t>c</w:t>
      </w:r>
      <w:r w:rsidRPr="00704C1E">
        <w:rPr>
          <w:lang w:val="it-IT"/>
        </w:rPr>
        <w:t xml:space="preserve">edurave të ERE-s”, miratuar me </w:t>
      </w:r>
      <w:r>
        <w:rPr>
          <w:lang w:val="it-IT"/>
        </w:rPr>
        <w:t>v</w:t>
      </w:r>
      <w:r w:rsidRPr="00704C1E">
        <w:rPr>
          <w:lang w:val="it-IT"/>
        </w:rPr>
        <w:t>endimin e Bordit të Komisioner</w:t>
      </w:r>
      <w:r>
        <w:rPr>
          <w:lang w:val="it-IT"/>
        </w:rPr>
        <w:t>ë</w:t>
      </w:r>
      <w:r w:rsidRPr="00704C1E">
        <w:rPr>
          <w:lang w:val="it-IT"/>
        </w:rPr>
        <w:t xml:space="preserve">ve </w:t>
      </w:r>
      <w:r>
        <w:rPr>
          <w:lang w:val="it-IT"/>
        </w:rPr>
        <w:t>n</w:t>
      </w:r>
      <w:r w:rsidRPr="00704C1E">
        <w:rPr>
          <w:lang w:val="it-IT"/>
        </w:rPr>
        <w:t xml:space="preserve">r.21, datë 18.3.2009, Bordi i Komisionerëve të Entit Rregullator të Energjisë (ERE), në mbledhjen e tij të datës 28.12.2010, </w:t>
      </w:r>
      <w:r>
        <w:rPr>
          <w:lang w:val="it-IT"/>
        </w:rPr>
        <w:t>p</w:t>
      </w:r>
      <w:r w:rsidRPr="00704C1E">
        <w:rPr>
          <w:lang w:val="it-IT"/>
        </w:rPr>
        <w:t>asi shqyrtoi aplikimin e paraqitur nga shoq</w:t>
      </w:r>
      <w:r>
        <w:rPr>
          <w:lang w:val="it-IT"/>
        </w:rPr>
        <w:t>ë</w:t>
      </w:r>
      <w:r w:rsidRPr="00704C1E">
        <w:rPr>
          <w:lang w:val="it-IT"/>
        </w:rPr>
        <w:t>ria “Rudnap Energy Tirana” sh.p.k</w:t>
      </w:r>
      <w:r>
        <w:rPr>
          <w:lang w:val="it-IT"/>
        </w:rPr>
        <w:t>., si dhe relacionin e Drejto</w:t>
      </w:r>
      <w:r w:rsidRPr="00704C1E">
        <w:rPr>
          <w:lang w:val="it-IT"/>
        </w:rPr>
        <w:t>risë së Licen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dhe Drejtorisë Juridike dhe Mbrojtjes së Konsumatorit mbi licen</w:t>
      </w:r>
      <w:r>
        <w:rPr>
          <w:lang w:val="it-IT"/>
        </w:rPr>
        <w:t>c</w:t>
      </w:r>
      <w:r w:rsidRPr="00704C1E">
        <w:rPr>
          <w:lang w:val="it-IT"/>
        </w:rPr>
        <w:t xml:space="preserve">imin në aktivitetin e furnizuesit të kualifikuar të energjisë elektrike,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 xml:space="preserve">Konstatoi se: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>Aplikimi i shoqërisë “Rudnap Energy Tirana” sh.p.k</w:t>
      </w:r>
      <w:r>
        <w:rPr>
          <w:lang w:val="it-IT"/>
        </w:rPr>
        <w:t>.</w:t>
      </w:r>
      <w:r w:rsidRPr="00704C1E">
        <w:rPr>
          <w:lang w:val="it-IT"/>
        </w:rPr>
        <w:t xml:space="preserve"> plotëson kërkesat e parashiku</w:t>
      </w:r>
      <w:r>
        <w:rPr>
          <w:lang w:val="it-IT"/>
        </w:rPr>
        <w:t>a</w:t>
      </w:r>
      <w:r w:rsidRPr="00704C1E">
        <w:rPr>
          <w:lang w:val="it-IT"/>
        </w:rPr>
        <w:t xml:space="preserve">ra nga ERE në </w:t>
      </w:r>
      <w:r>
        <w:rPr>
          <w:lang w:val="it-IT"/>
        </w:rPr>
        <w:t>r</w:t>
      </w:r>
      <w:r w:rsidRPr="00704C1E">
        <w:rPr>
          <w:lang w:val="it-IT"/>
        </w:rPr>
        <w:t xml:space="preserve">regulloren </w:t>
      </w:r>
      <w:r>
        <w:rPr>
          <w:lang w:val="it-IT"/>
        </w:rPr>
        <w:t>“P</w:t>
      </w:r>
      <w:r w:rsidRPr="00704C1E">
        <w:rPr>
          <w:lang w:val="it-IT"/>
        </w:rPr>
        <w:t>ër procedurat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të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ave</w:t>
      </w:r>
      <w:r>
        <w:rPr>
          <w:lang w:val="it-IT"/>
        </w:rPr>
        <w:t>”,</w:t>
      </w:r>
      <w:r w:rsidRPr="00704C1E">
        <w:rPr>
          <w:lang w:val="it-IT"/>
        </w:rPr>
        <w:t xml:space="preserve"> si më poshtë: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>- Formati i aplikimit (neni 9, pika 1) është paraqitur dhe plotësuar në mënyr</w:t>
      </w:r>
      <w:r>
        <w:rPr>
          <w:lang w:val="it-IT"/>
        </w:rPr>
        <w:t>ë</w:t>
      </w:r>
      <w:r w:rsidRPr="00704C1E">
        <w:rPr>
          <w:lang w:val="it-IT"/>
        </w:rPr>
        <w:t xml:space="preserve"> korrekte.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>- Dokumentacioni juridik, administrativ dhe pron</w:t>
      </w:r>
      <w:r>
        <w:rPr>
          <w:lang w:val="it-IT"/>
        </w:rPr>
        <w:t>ë</w:t>
      </w:r>
      <w:r w:rsidRPr="00704C1E">
        <w:rPr>
          <w:lang w:val="it-IT"/>
        </w:rPr>
        <w:t xml:space="preserve">sor (neni 9, pika 2) është paraqitur dhe plotësuar në mënyrë korrekte.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>- Dokumentacioni fina</w:t>
      </w:r>
      <w:r>
        <w:rPr>
          <w:lang w:val="it-IT"/>
        </w:rPr>
        <w:t>n</w:t>
      </w:r>
      <w:r w:rsidRPr="00704C1E">
        <w:rPr>
          <w:lang w:val="it-IT"/>
        </w:rPr>
        <w:t xml:space="preserve">ciar dhe fiskal (neni 9, pika 3) janë paraqitur dhe plotësuar në mënyrë korrekte.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teknik (neni 9, pika 4.9 germat “a”, “b” dhe “c”) është paraqitur dhe plotësuar në mënyrë korrekte. </w:t>
      </w:r>
    </w:p>
    <w:p w:rsidR="00C806AE" w:rsidRDefault="00C806AE" w:rsidP="00C806AE">
      <w:pPr>
        <w:pStyle w:val="Paragrafi"/>
        <w:rPr>
          <w:lang w:val="it-IT"/>
        </w:rPr>
      </w:pPr>
      <w:r w:rsidRPr="00D5702C">
        <w:rPr>
          <w:lang w:val="it-IT"/>
        </w:rPr>
        <w:t>P</w:t>
      </w:r>
      <w:r>
        <w:rPr>
          <w:lang w:val="it-IT"/>
        </w:rPr>
        <w:t>ë</w:t>
      </w:r>
      <w:r w:rsidRPr="00D5702C">
        <w:rPr>
          <w:lang w:val="it-IT"/>
        </w:rPr>
        <w:t>r gjith</w:t>
      </w:r>
      <w:r>
        <w:rPr>
          <w:lang w:val="it-IT"/>
        </w:rPr>
        <w:t>ë</w:t>
      </w:r>
      <w:r w:rsidRPr="00D5702C">
        <w:rPr>
          <w:lang w:val="it-IT"/>
        </w:rPr>
        <w:t xml:space="preserve"> sa m</w:t>
      </w:r>
      <w:r>
        <w:rPr>
          <w:lang w:val="it-IT"/>
        </w:rPr>
        <w:t>ë</w:t>
      </w:r>
      <w:r w:rsidRPr="00D5702C">
        <w:rPr>
          <w:lang w:val="it-IT"/>
        </w:rPr>
        <w:t xml:space="preserve"> sip</w:t>
      </w:r>
      <w:r>
        <w:rPr>
          <w:lang w:val="it-IT"/>
        </w:rPr>
        <w:t>ë</w:t>
      </w:r>
      <w:r w:rsidRPr="00D5702C">
        <w:rPr>
          <w:lang w:val="it-IT"/>
        </w:rPr>
        <w:t>r ci</w:t>
      </w:r>
      <w:r>
        <w:rPr>
          <w:lang w:val="it-IT"/>
        </w:rPr>
        <w:t xml:space="preserve">tuar, </w:t>
      </w:r>
      <w:r w:rsidRPr="00D5702C">
        <w:rPr>
          <w:lang w:val="it-IT"/>
        </w:rPr>
        <w:t>Bordi</w:t>
      </w:r>
      <w:r>
        <w:rPr>
          <w:lang w:val="it-IT"/>
        </w:rPr>
        <w:t xml:space="preserve"> i Komisionerëve të ERE-s</w:t>
      </w:r>
    </w:p>
    <w:p w:rsidR="00C806AE" w:rsidRDefault="00C806AE" w:rsidP="00C806AE">
      <w:pPr>
        <w:pStyle w:val="Paragrafi"/>
        <w:rPr>
          <w:lang w:val="it-IT"/>
        </w:rPr>
      </w:pPr>
    </w:p>
    <w:p w:rsidR="00C806AE" w:rsidRPr="00DC4667" w:rsidRDefault="00C806AE" w:rsidP="00C806AE">
      <w:pPr>
        <w:pStyle w:val="VENDOSI"/>
        <w:keepNext w:val="0"/>
        <w:rPr>
          <w:lang w:val="it-IT"/>
        </w:rPr>
      </w:pPr>
      <w:r w:rsidRPr="00DC4667">
        <w:rPr>
          <w:lang w:val="it-IT"/>
        </w:rPr>
        <w:t>vendosi:</w:t>
      </w:r>
    </w:p>
    <w:p w:rsidR="00C806AE" w:rsidRDefault="00C806AE" w:rsidP="00C806AE">
      <w:pPr>
        <w:pStyle w:val="Paragrafi"/>
        <w:rPr>
          <w:lang w:val="it-IT"/>
        </w:rPr>
      </w:pPr>
    </w:p>
    <w:p w:rsidR="00C806AE" w:rsidRDefault="00C806AE" w:rsidP="00C806AE">
      <w:pPr>
        <w:pStyle w:val="Paragrafi"/>
        <w:rPr>
          <w:lang w:val="it-IT"/>
        </w:rPr>
      </w:pPr>
      <w:r>
        <w:rPr>
          <w:lang w:val="it-IT"/>
        </w:rPr>
        <w:t>1. Fillimin e procedurave të shqyrtimit të aplikimit për licencë të shoqërisë “Rudnap Energy Tirana” sh.p.k. në aktivitetin e furnizuesit të kualifikuar të energjisë elektrike.</w:t>
      </w:r>
    </w:p>
    <w:p w:rsidR="00C806AE" w:rsidRDefault="00C806AE" w:rsidP="00C806AE">
      <w:pPr>
        <w:pStyle w:val="Paragrafi"/>
        <w:rPr>
          <w:lang w:val="it-IT"/>
        </w:rPr>
      </w:pPr>
    </w:p>
    <w:p w:rsidR="00C806AE" w:rsidRPr="00DC4667" w:rsidRDefault="00C806AE" w:rsidP="00C806AE">
      <w:pPr>
        <w:pStyle w:val="Paragrafi"/>
        <w:rPr>
          <w:lang w:val="it-IT"/>
        </w:rPr>
      </w:pPr>
      <w:r w:rsidRPr="00DC4667">
        <w:rPr>
          <w:lang w:val="it-IT"/>
        </w:rPr>
        <w:t xml:space="preserve">2. </w:t>
      </w:r>
      <w:r>
        <w:rPr>
          <w:lang w:val="it-IT"/>
        </w:rPr>
        <w:t>Ngarkohet Drejtoria e Licencimit dhe Monitorimit të Tregut të njoftojë aplikuesin për vendimin e Bordit të Komisionerëve të ERE-s.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hyn në fuqi menjëherë. </w:t>
      </w:r>
    </w:p>
    <w:p w:rsidR="00C806AE" w:rsidRPr="00704C1E" w:rsidRDefault="00C806AE" w:rsidP="00C806AE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botohet në Fletoren Zyrtare. </w:t>
      </w:r>
    </w:p>
    <w:p w:rsidR="00C806AE" w:rsidRPr="00704C1E" w:rsidRDefault="00C806AE" w:rsidP="00C806AE">
      <w:pPr>
        <w:pStyle w:val="Paragrafi"/>
        <w:rPr>
          <w:lang w:val="it-IT"/>
        </w:rPr>
      </w:pPr>
    </w:p>
    <w:p w:rsidR="00C806AE" w:rsidRPr="00704C1E" w:rsidRDefault="00C806AE" w:rsidP="00C806AE">
      <w:pPr>
        <w:pStyle w:val="Autoriteti"/>
        <w:keepNext w:val="0"/>
        <w:rPr>
          <w:lang w:val="it-IT"/>
        </w:rPr>
      </w:pPr>
      <w:r>
        <w:rPr>
          <w:lang w:val="it-IT"/>
        </w:rPr>
        <w:t>Kryetari</w:t>
      </w:r>
    </w:p>
    <w:p w:rsidR="00C806AE" w:rsidRPr="00704C1E" w:rsidRDefault="00C806AE" w:rsidP="00C806AE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C806AE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06AE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6AE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170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AA2669-5283-4EA0-BA36-29F54B87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C806A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806A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C806A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06A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