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8FA" w:rsidRPr="00704C1E" w:rsidRDefault="000538FA" w:rsidP="000538FA">
      <w:pPr>
        <w:pStyle w:val="Akti"/>
        <w:keepNext w:val="0"/>
        <w:rPr>
          <w:lang w:val="it-IT"/>
        </w:rPr>
      </w:pPr>
      <w:bookmarkStart w:id="0" w:name="_GoBack"/>
      <w:bookmarkEnd w:id="0"/>
      <w:r w:rsidRPr="00704C1E">
        <w:rPr>
          <w:lang w:val="it-IT"/>
        </w:rPr>
        <w:t>VENDIM</w:t>
      </w:r>
    </w:p>
    <w:p w:rsidR="000538FA" w:rsidRPr="00704C1E" w:rsidRDefault="000538FA" w:rsidP="000538FA">
      <w:pPr>
        <w:pStyle w:val="NumriData"/>
        <w:keepNext w:val="0"/>
        <w:rPr>
          <w:lang w:val="it-IT"/>
        </w:rPr>
      </w:pPr>
      <w:r w:rsidRPr="00704C1E">
        <w:rPr>
          <w:lang w:val="it-IT"/>
        </w:rPr>
        <w:t xml:space="preserve"> Nr.118, datë 28.12.2010 </w:t>
      </w:r>
    </w:p>
    <w:p w:rsidR="000538FA" w:rsidRPr="00704C1E" w:rsidRDefault="000538FA" w:rsidP="000538FA">
      <w:pPr>
        <w:pStyle w:val="Paragrafi"/>
        <w:rPr>
          <w:lang w:val="it-IT"/>
        </w:rPr>
      </w:pPr>
    </w:p>
    <w:p w:rsidR="000538FA" w:rsidRPr="00704C1E" w:rsidRDefault="000538FA" w:rsidP="000538FA">
      <w:pPr>
        <w:pStyle w:val="Titulli"/>
        <w:keepNext w:val="0"/>
        <w:rPr>
          <w:lang w:val="it-IT"/>
        </w:rPr>
      </w:pPr>
      <w:r>
        <w:rPr>
          <w:lang w:val="it-IT"/>
        </w:rPr>
        <w:t>PëR MOSpr</w:t>
      </w:r>
      <w:r w:rsidRPr="00704C1E">
        <w:rPr>
          <w:lang w:val="it-IT"/>
        </w:rPr>
        <w:t>ANIMIN E ANKESëS Së KESH</w:t>
      </w:r>
      <w:r>
        <w:rPr>
          <w:lang w:val="it-IT"/>
        </w:rPr>
        <w:t xml:space="preserve"> SHA PëR RISHIKIMIN E VENDIMIT tË</w:t>
      </w:r>
      <w:r w:rsidRPr="00704C1E">
        <w:rPr>
          <w:lang w:val="it-IT"/>
        </w:rPr>
        <w:t xml:space="preserve"> BORDIT Të KOMISIONERëVE NR.97, DATë </w:t>
      </w:r>
      <w:r>
        <w:rPr>
          <w:lang w:val="it-IT"/>
        </w:rPr>
        <w:t>7.12.2010</w:t>
      </w:r>
      <w:r w:rsidRPr="00704C1E">
        <w:rPr>
          <w:lang w:val="it-IT"/>
        </w:rPr>
        <w:t xml:space="preserve"> </w:t>
      </w:r>
    </w:p>
    <w:p w:rsidR="000538FA" w:rsidRPr="00704C1E" w:rsidRDefault="000538FA" w:rsidP="000538FA">
      <w:pPr>
        <w:pStyle w:val="Paragrafi"/>
        <w:rPr>
          <w:lang w:val="it-IT"/>
        </w:rPr>
      </w:pPr>
    </w:p>
    <w:p w:rsidR="000538FA" w:rsidRPr="00704C1E" w:rsidRDefault="000538FA" w:rsidP="000538FA">
      <w:pPr>
        <w:pStyle w:val="Paragrafi"/>
        <w:rPr>
          <w:lang w:val="it-IT"/>
        </w:rPr>
      </w:pPr>
      <w:r w:rsidRPr="00704C1E">
        <w:rPr>
          <w:lang w:val="it-IT"/>
        </w:rPr>
        <w:t xml:space="preserve">Në mbështetje të nenit 9 të ligjit </w:t>
      </w:r>
      <w:r>
        <w:rPr>
          <w:lang w:val="it-IT"/>
        </w:rPr>
        <w:t>n</w:t>
      </w:r>
      <w:r w:rsidRPr="00704C1E">
        <w:rPr>
          <w:lang w:val="it-IT"/>
        </w:rPr>
        <w:t xml:space="preserve">r.9072, datë 22.5.2003 “Për </w:t>
      </w:r>
      <w:r>
        <w:rPr>
          <w:lang w:val="it-IT"/>
        </w:rPr>
        <w:t>s</w:t>
      </w:r>
      <w:r w:rsidRPr="00704C1E">
        <w:rPr>
          <w:lang w:val="it-IT"/>
        </w:rPr>
        <w:t xml:space="preserve">ektorin e </w:t>
      </w:r>
      <w:r>
        <w:rPr>
          <w:lang w:val="it-IT"/>
        </w:rPr>
        <w:t>e</w:t>
      </w:r>
      <w:r w:rsidRPr="00704C1E">
        <w:rPr>
          <w:lang w:val="it-IT"/>
        </w:rPr>
        <w:t>ner</w:t>
      </w:r>
      <w:r>
        <w:rPr>
          <w:lang w:val="it-IT"/>
        </w:rPr>
        <w:t>g</w:t>
      </w:r>
      <w:r w:rsidRPr="00704C1E">
        <w:rPr>
          <w:lang w:val="it-IT"/>
        </w:rPr>
        <w:t xml:space="preserve">jisë </w:t>
      </w:r>
      <w:r>
        <w:rPr>
          <w:lang w:val="it-IT"/>
        </w:rPr>
        <w:t>e</w:t>
      </w:r>
      <w:r w:rsidRPr="00704C1E">
        <w:rPr>
          <w:lang w:val="it-IT"/>
        </w:rPr>
        <w:t>lektrike”, të ndryshuar, pikave 4.2</w:t>
      </w:r>
      <w:r>
        <w:rPr>
          <w:lang w:val="it-IT"/>
        </w:rPr>
        <w:t>,</w:t>
      </w:r>
      <w:r w:rsidRPr="00704C1E">
        <w:rPr>
          <w:lang w:val="it-IT"/>
        </w:rPr>
        <w:t xml:space="preserve"> 4.7 dhe 5.7 të modelit shqiptar të tregut të energjisë elektrike</w:t>
      </w:r>
      <w:r>
        <w:rPr>
          <w:lang w:val="it-IT"/>
        </w:rPr>
        <w:t>,</w:t>
      </w:r>
      <w:r w:rsidRPr="00704C1E">
        <w:rPr>
          <w:lang w:val="it-IT"/>
        </w:rPr>
        <w:t xml:space="preserve"> miratuar me </w:t>
      </w:r>
      <w:r>
        <w:rPr>
          <w:lang w:val="it-IT"/>
        </w:rPr>
        <w:t xml:space="preserve">vendimin e </w:t>
      </w:r>
      <w:r w:rsidRPr="00704C1E">
        <w:rPr>
          <w:lang w:val="it-IT"/>
        </w:rPr>
        <w:t>K</w:t>
      </w:r>
      <w:r>
        <w:rPr>
          <w:lang w:val="it-IT"/>
        </w:rPr>
        <w:t xml:space="preserve">ëshillit të </w:t>
      </w:r>
      <w:r w:rsidRPr="00704C1E">
        <w:rPr>
          <w:lang w:val="it-IT"/>
        </w:rPr>
        <w:t>M</w:t>
      </w:r>
      <w:r>
        <w:rPr>
          <w:lang w:val="it-IT"/>
        </w:rPr>
        <w:t>inistrave</w:t>
      </w:r>
      <w:r w:rsidRPr="00704C1E">
        <w:rPr>
          <w:lang w:val="it-IT"/>
        </w:rPr>
        <w:t xml:space="preserve"> nr.338 datë 23.4.2008, të ndryshuar, nenit 16 të Rregullave të Praktikës dhe Pro</w:t>
      </w:r>
      <w:r>
        <w:rPr>
          <w:lang w:val="it-IT"/>
        </w:rPr>
        <w:t>c</w:t>
      </w:r>
      <w:r w:rsidRPr="00704C1E">
        <w:rPr>
          <w:lang w:val="it-IT"/>
        </w:rPr>
        <w:t xml:space="preserve">edurave të ERE-s, të miratuar me </w:t>
      </w:r>
      <w:r>
        <w:rPr>
          <w:lang w:val="it-IT"/>
        </w:rPr>
        <w:t>v</w:t>
      </w:r>
      <w:r w:rsidRPr="00704C1E">
        <w:rPr>
          <w:lang w:val="it-IT"/>
        </w:rPr>
        <w:t>endimin nr.18, datë 21.3.2009</w:t>
      </w:r>
      <w:r>
        <w:rPr>
          <w:lang w:val="it-IT"/>
        </w:rPr>
        <w:t>, vendimit nr.77, datë 26.6.2008</w:t>
      </w:r>
      <w:r w:rsidRPr="00704C1E">
        <w:rPr>
          <w:lang w:val="it-IT"/>
        </w:rPr>
        <w:t xml:space="preserve"> të Bordit të Komisionerëve të ERE-s “Për miratimin e metodologjisë së llogaritjes së tarifës për kompaninë publike të gjenerimit </w:t>
      </w:r>
      <w:r>
        <w:rPr>
          <w:lang w:val="it-IT"/>
        </w:rPr>
        <w:t>të energjisë elektrike”,</w:t>
      </w:r>
      <w:r w:rsidRPr="00704C1E">
        <w:rPr>
          <w:lang w:val="it-IT"/>
        </w:rPr>
        <w:t xml:space="preserve"> </w:t>
      </w:r>
      <w:r>
        <w:rPr>
          <w:lang w:val="it-IT"/>
        </w:rPr>
        <w:t>v</w:t>
      </w:r>
      <w:r w:rsidRPr="00704C1E">
        <w:rPr>
          <w:lang w:val="it-IT"/>
        </w:rPr>
        <w:t>endimit nr.78, dat</w:t>
      </w:r>
      <w:r>
        <w:rPr>
          <w:lang w:val="it-IT"/>
        </w:rPr>
        <w:t>ë</w:t>
      </w:r>
      <w:r w:rsidRPr="00704C1E">
        <w:rPr>
          <w:lang w:val="it-IT"/>
        </w:rPr>
        <w:t xml:space="preserve"> 26.6.2008 t</w:t>
      </w:r>
      <w:r>
        <w:rPr>
          <w:lang w:val="it-IT"/>
        </w:rPr>
        <w:t>ë</w:t>
      </w:r>
      <w:r w:rsidRPr="00704C1E">
        <w:rPr>
          <w:lang w:val="it-IT"/>
        </w:rPr>
        <w:t xml:space="preserve"> Bordit t</w:t>
      </w:r>
      <w:r>
        <w:rPr>
          <w:lang w:val="it-IT"/>
        </w:rPr>
        <w:t>ë</w:t>
      </w:r>
      <w:r w:rsidRPr="00704C1E">
        <w:rPr>
          <w:lang w:val="it-IT"/>
        </w:rPr>
        <w:t xml:space="preserve"> Komisioner</w:t>
      </w:r>
      <w:r>
        <w:rPr>
          <w:lang w:val="it-IT"/>
        </w:rPr>
        <w:t>ë</w:t>
      </w:r>
      <w:r w:rsidRPr="00704C1E">
        <w:rPr>
          <w:lang w:val="it-IT"/>
        </w:rPr>
        <w:t>ve t</w:t>
      </w:r>
      <w:r>
        <w:rPr>
          <w:lang w:val="it-IT"/>
        </w:rPr>
        <w:t>ë</w:t>
      </w:r>
      <w:r w:rsidRPr="00704C1E">
        <w:rPr>
          <w:lang w:val="it-IT"/>
        </w:rPr>
        <w:t xml:space="preserve"> ERE-s “P</w:t>
      </w:r>
      <w:r>
        <w:rPr>
          <w:lang w:val="it-IT"/>
        </w:rPr>
        <w:t>ë</w:t>
      </w:r>
      <w:r w:rsidRPr="00704C1E">
        <w:rPr>
          <w:lang w:val="it-IT"/>
        </w:rPr>
        <w:t>r miratimin e metodologjis</w:t>
      </w:r>
      <w:r>
        <w:rPr>
          <w:lang w:val="it-IT"/>
        </w:rPr>
        <w:t>ë</w:t>
      </w:r>
      <w:r w:rsidRPr="00704C1E">
        <w:rPr>
          <w:lang w:val="it-IT"/>
        </w:rPr>
        <w:t xml:space="preserve"> s</w:t>
      </w:r>
      <w:r>
        <w:rPr>
          <w:lang w:val="it-IT"/>
        </w:rPr>
        <w:t>ë</w:t>
      </w:r>
      <w:r w:rsidRPr="00704C1E">
        <w:rPr>
          <w:lang w:val="it-IT"/>
        </w:rPr>
        <w:t xml:space="preserve"> llogaritjes së tarifës për furnizuesin publik me </w:t>
      </w:r>
      <w:r>
        <w:rPr>
          <w:lang w:val="it-IT"/>
        </w:rPr>
        <w:t>shumicë të energjisë elektrike”,</w:t>
      </w:r>
      <w:r w:rsidRPr="00704C1E">
        <w:rPr>
          <w:lang w:val="it-IT"/>
        </w:rPr>
        <w:t xml:space="preserve"> Bordi i Komisionerëve të Entit Rregullator të Energjisë (ERE), në mbledhjen e tij të datës 28.12.2010, </w:t>
      </w:r>
      <w:r>
        <w:rPr>
          <w:lang w:val="it-IT"/>
        </w:rPr>
        <w:t>p</w:t>
      </w:r>
      <w:r w:rsidRPr="00704C1E">
        <w:rPr>
          <w:lang w:val="it-IT"/>
        </w:rPr>
        <w:t>asi analizoi kërkesën e KESH sh.a</w:t>
      </w:r>
      <w:r>
        <w:rPr>
          <w:lang w:val="it-IT"/>
        </w:rPr>
        <w:t>.</w:t>
      </w:r>
      <w:r w:rsidRPr="00704C1E">
        <w:rPr>
          <w:lang w:val="it-IT"/>
        </w:rPr>
        <w:t xml:space="preserve"> për ankimin e vendimit nr.97, datë 7.12.2010 dhe relacionin e Drejtorisë Juridike dhe Mbrojtjes së Konsumatorit</w:t>
      </w:r>
      <w:r>
        <w:rPr>
          <w:lang w:val="it-IT"/>
        </w:rPr>
        <w:t>,</w:t>
      </w:r>
      <w:r w:rsidRPr="00704C1E">
        <w:rPr>
          <w:lang w:val="it-IT"/>
        </w:rPr>
        <w:t xml:space="preserve"> si dhe Drejtorisë së Tarifave dhe çmimeve për këtë çështje, </w:t>
      </w:r>
    </w:p>
    <w:p w:rsidR="000538FA" w:rsidRPr="00704C1E" w:rsidRDefault="000538FA" w:rsidP="000538FA">
      <w:pPr>
        <w:pStyle w:val="Paragrafi"/>
        <w:rPr>
          <w:lang w:val="it-IT"/>
        </w:rPr>
      </w:pPr>
      <w:r w:rsidRPr="00704C1E">
        <w:rPr>
          <w:lang w:val="it-IT"/>
        </w:rPr>
        <w:t xml:space="preserve">Konstaton se: </w:t>
      </w:r>
    </w:p>
    <w:p w:rsidR="000538FA" w:rsidRPr="00C0238C" w:rsidRDefault="000538FA" w:rsidP="000538FA">
      <w:pPr>
        <w:pStyle w:val="Paragrafi"/>
        <w:rPr>
          <w:lang w:val="it-IT"/>
        </w:rPr>
      </w:pPr>
      <w:r w:rsidRPr="00704C1E">
        <w:rPr>
          <w:lang w:val="it-IT"/>
        </w:rPr>
        <w:t>- Kërkesa e KESH sh.a</w:t>
      </w:r>
      <w:r>
        <w:rPr>
          <w:lang w:val="it-IT"/>
        </w:rPr>
        <w:t>.</w:t>
      </w:r>
      <w:r w:rsidRPr="00704C1E">
        <w:rPr>
          <w:lang w:val="it-IT"/>
        </w:rPr>
        <w:t xml:space="preserve"> është paraqitur në ERE, në kapërcim të afateve pro</w:t>
      </w:r>
      <w:r>
        <w:rPr>
          <w:lang w:val="it-IT"/>
        </w:rPr>
        <w:t>c</w:t>
      </w:r>
      <w:r w:rsidRPr="00704C1E">
        <w:rPr>
          <w:lang w:val="it-IT"/>
        </w:rPr>
        <w:t xml:space="preserve">edurale </w:t>
      </w:r>
      <w:r w:rsidRPr="00C0238C">
        <w:rPr>
          <w:lang w:val="it-IT"/>
        </w:rPr>
        <w:t>(neni 16 i Rregullave të Praktikës dhe Pro</w:t>
      </w:r>
      <w:r>
        <w:rPr>
          <w:lang w:val="it-IT"/>
        </w:rPr>
        <w:t>c</w:t>
      </w:r>
      <w:r w:rsidRPr="00C0238C">
        <w:rPr>
          <w:lang w:val="it-IT"/>
        </w:rPr>
        <w:t xml:space="preserve">edurave të ERE-s). </w:t>
      </w:r>
    </w:p>
    <w:p w:rsidR="000538FA" w:rsidRPr="00DB586F" w:rsidRDefault="000538FA" w:rsidP="000538FA">
      <w:pPr>
        <w:pStyle w:val="Paragrafi"/>
        <w:rPr>
          <w:lang w:val="it-IT"/>
        </w:rPr>
      </w:pPr>
      <w:r w:rsidRPr="00C0238C">
        <w:rPr>
          <w:lang w:val="it-IT"/>
        </w:rPr>
        <w:t>- KESH sh.a</w:t>
      </w:r>
      <w:r>
        <w:rPr>
          <w:lang w:val="it-IT"/>
        </w:rPr>
        <w:t>.</w:t>
      </w:r>
      <w:r w:rsidRPr="00C0238C">
        <w:rPr>
          <w:lang w:val="it-IT"/>
        </w:rPr>
        <w:t xml:space="preserve"> ka qenë në njohje të plotë të vendimmarrjes së ERE-s, ç’ka e dëshmon edhe prezenca e përfaqësuesve të KESH sh.a</w:t>
      </w:r>
      <w:r>
        <w:rPr>
          <w:lang w:val="it-IT"/>
        </w:rPr>
        <w:t>.</w:t>
      </w:r>
      <w:r w:rsidRPr="00C0238C">
        <w:rPr>
          <w:lang w:val="it-IT"/>
        </w:rPr>
        <w:t xml:space="preserve"> në mbledhjen e Bordit të Komisionerëve të dat</w:t>
      </w:r>
      <w:r>
        <w:rPr>
          <w:lang w:val="it-IT"/>
        </w:rPr>
        <w:t>ë</w:t>
      </w:r>
      <w:r w:rsidRPr="00C0238C">
        <w:rPr>
          <w:lang w:val="it-IT"/>
        </w:rPr>
        <w:t>s 7.12.2010, të cilët nuk paraqitën asnjë kontestim dhe për m</w:t>
      </w:r>
      <w:r>
        <w:rPr>
          <w:lang w:val="it-IT"/>
        </w:rPr>
        <w:t>ë</w:t>
      </w:r>
      <w:r w:rsidRPr="00C0238C">
        <w:rPr>
          <w:lang w:val="it-IT"/>
        </w:rPr>
        <w:t xml:space="preserve"> tepër vlerësuar bashkëpunimin KESH sh.a. - ERE. Edhe nëse do të pranohej si datë e marrjes </w:t>
      </w:r>
      <w:r>
        <w:rPr>
          <w:lang w:val="it-IT"/>
        </w:rPr>
        <w:t xml:space="preserve">në </w:t>
      </w:r>
      <w:r w:rsidRPr="00C0238C">
        <w:rPr>
          <w:lang w:val="it-IT"/>
        </w:rPr>
        <w:t>dijeni data 14 dhe jo 13</w:t>
      </w:r>
      <w:r>
        <w:rPr>
          <w:lang w:val="it-IT"/>
        </w:rPr>
        <w:t>,</w:t>
      </w:r>
      <w:r w:rsidRPr="00C0238C">
        <w:rPr>
          <w:lang w:val="it-IT"/>
        </w:rPr>
        <w:t xml:space="preserve"> siç dëshmohet në librin e dorëzimeve të ERE-s e të firmosur </w:t>
      </w:r>
      <w:r w:rsidRPr="00DB586F">
        <w:rPr>
          <w:lang w:val="it-IT"/>
        </w:rPr>
        <w:t>nga punonjësi i KESH sh.a., afati maksimal i pranimit të kësaj kërkese në ERE do t</w:t>
      </w:r>
      <w:r>
        <w:rPr>
          <w:lang w:val="it-IT"/>
        </w:rPr>
        <w:t>ë ishte data 19 dhjetor 2010,</w:t>
      </w:r>
      <w:r w:rsidRPr="00DB586F">
        <w:rPr>
          <w:lang w:val="it-IT"/>
        </w:rPr>
        <w:t xml:space="preserve"> jo data 20.12.2010, që është dhe data e protokollimit të shkresës nga vetë KESH sh.a. </w:t>
      </w:r>
    </w:p>
    <w:p w:rsidR="000538FA" w:rsidRPr="00DB586F" w:rsidRDefault="000538FA" w:rsidP="000538FA">
      <w:pPr>
        <w:pStyle w:val="Paragrafi"/>
        <w:rPr>
          <w:lang w:val="it-IT"/>
        </w:rPr>
      </w:pPr>
      <w:r w:rsidRPr="00DB586F">
        <w:rPr>
          <w:lang w:val="it-IT"/>
        </w:rPr>
        <w:t>- N</w:t>
      </w:r>
      <w:r>
        <w:rPr>
          <w:lang w:val="it-IT"/>
        </w:rPr>
        <w:t>ë</w:t>
      </w:r>
      <w:r w:rsidRPr="00DB586F">
        <w:rPr>
          <w:lang w:val="it-IT"/>
        </w:rPr>
        <w:t xml:space="preserve"> kërkesën </w:t>
      </w:r>
      <w:r>
        <w:rPr>
          <w:lang w:val="it-IT"/>
        </w:rPr>
        <w:t>e</w:t>
      </w:r>
      <w:r w:rsidRPr="00DB586F">
        <w:rPr>
          <w:lang w:val="it-IT"/>
        </w:rPr>
        <w:t xml:space="preserve"> KESH sh.a</w:t>
      </w:r>
      <w:r>
        <w:rPr>
          <w:lang w:val="it-IT"/>
        </w:rPr>
        <w:t>.</w:t>
      </w:r>
      <w:r w:rsidRPr="00DB586F">
        <w:rPr>
          <w:lang w:val="it-IT"/>
        </w:rPr>
        <w:t>, ERE nuk konstaton asnjë argumentim që plotëson kërkesat e nenit 16 të Rregullave të Praktikës dhe Procedurave të ERE-s, për provën apo provat e reja</w:t>
      </w:r>
      <w:r>
        <w:rPr>
          <w:lang w:val="it-IT"/>
        </w:rPr>
        <w:t>,</w:t>
      </w:r>
      <w:r w:rsidRPr="00DB586F">
        <w:rPr>
          <w:lang w:val="it-IT"/>
        </w:rPr>
        <w:t xml:space="preserve"> pasi ato të gjitha janë trajtuar si në trajtë pohimesh gjatë s</w:t>
      </w:r>
      <w:r>
        <w:rPr>
          <w:lang w:val="it-IT"/>
        </w:rPr>
        <w:t>eancave dë</w:t>
      </w:r>
      <w:r w:rsidRPr="00DB586F">
        <w:rPr>
          <w:lang w:val="it-IT"/>
        </w:rPr>
        <w:t>gjimore ashtu edhe në form</w:t>
      </w:r>
      <w:r>
        <w:rPr>
          <w:lang w:val="it-IT"/>
        </w:rPr>
        <w:t>ë</w:t>
      </w:r>
      <w:r w:rsidRPr="00DB586F">
        <w:rPr>
          <w:lang w:val="it-IT"/>
        </w:rPr>
        <w:t xml:space="preserve"> deklarimesh n</w:t>
      </w:r>
      <w:r>
        <w:rPr>
          <w:lang w:val="it-IT"/>
        </w:rPr>
        <w:t xml:space="preserve">ë </w:t>
      </w:r>
      <w:r w:rsidRPr="00DB586F">
        <w:rPr>
          <w:lang w:val="it-IT"/>
        </w:rPr>
        <w:t>aplikimin e KESH sh.a</w:t>
      </w:r>
      <w:r>
        <w:rPr>
          <w:lang w:val="it-IT"/>
        </w:rPr>
        <w:t>.</w:t>
      </w:r>
      <w:r w:rsidRPr="00DB586F">
        <w:rPr>
          <w:lang w:val="it-IT"/>
        </w:rPr>
        <w:t xml:space="preserve"> apo dhe shkresave t</w:t>
      </w:r>
      <w:r>
        <w:rPr>
          <w:lang w:val="it-IT"/>
        </w:rPr>
        <w:t>ë</w:t>
      </w:r>
      <w:r w:rsidRPr="00DB586F">
        <w:rPr>
          <w:lang w:val="it-IT"/>
        </w:rPr>
        <w:t xml:space="preserve"> tjera sqaruese (plot</w:t>
      </w:r>
      <w:r>
        <w:rPr>
          <w:lang w:val="it-IT"/>
        </w:rPr>
        <w:t>ë</w:t>
      </w:r>
      <w:r w:rsidRPr="00DB586F">
        <w:rPr>
          <w:lang w:val="it-IT"/>
        </w:rPr>
        <w:t>suese të apliki</w:t>
      </w:r>
      <w:r>
        <w:rPr>
          <w:lang w:val="it-IT"/>
        </w:rPr>
        <w:t>m</w:t>
      </w:r>
      <w:r w:rsidRPr="00DB586F">
        <w:rPr>
          <w:lang w:val="it-IT"/>
        </w:rPr>
        <w:t xml:space="preserve">it). </w:t>
      </w:r>
    </w:p>
    <w:p w:rsidR="000538FA" w:rsidRPr="00C629C7" w:rsidRDefault="000538FA" w:rsidP="000538FA">
      <w:pPr>
        <w:pStyle w:val="Paragrafi"/>
        <w:rPr>
          <w:lang w:val="it-IT"/>
        </w:rPr>
      </w:pPr>
      <w:r w:rsidRPr="00C629C7">
        <w:rPr>
          <w:lang w:val="it-IT"/>
        </w:rPr>
        <w:t xml:space="preserve">- Pohimet e përfaqësuesve të KESH sh.a. për të rikërkuar shqyrtim të të ardhurave të kërkuara sipas aplikimit të datës 30.8.2010, jo në kuadër të provave të reja, por si një kërkesë për rishikim në kuadër të të ardhurave shtesë që vijnë nga përdorimi i të ardhurave </w:t>
      </w:r>
      <w:r>
        <w:rPr>
          <w:lang w:val="it-IT"/>
        </w:rPr>
        <w:t>nga eksporti i energjisë elektri</w:t>
      </w:r>
      <w:r w:rsidRPr="00C629C7">
        <w:rPr>
          <w:lang w:val="it-IT"/>
        </w:rPr>
        <w:t>ke</w:t>
      </w:r>
      <w:r>
        <w:rPr>
          <w:lang w:val="it-IT"/>
        </w:rPr>
        <w:t>,</w:t>
      </w:r>
      <w:r w:rsidRPr="00C629C7">
        <w:rPr>
          <w:lang w:val="it-IT"/>
        </w:rPr>
        <w:t xml:space="preserve"> si dhe t</w:t>
      </w:r>
      <w:r>
        <w:rPr>
          <w:lang w:val="it-IT"/>
        </w:rPr>
        <w:t>ë</w:t>
      </w:r>
      <w:r w:rsidRPr="00C629C7">
        <w:rPr>
          <w:lang w:val="it-IT"/>
        </w:rPr>
        <w:t xml:space="preserve"> ardhurat (rezervë) nga TEC Vlorë sh.a., janë në kundërshtim me pikat 4.2, 4.7 dhe 5.7 të modelit të tregut të energjis</w:t>
      </w:r>
      <w:r>
        <w:rPr>
          <w:lang w:val="it-IT"/>
        </w:rPr>
        <w:t>ë</w:t>
      </w:r>
      <w:r w:rsidRPr="00C629C7">
        <w:rPr>
          <w:lang w:val="it-IT"/>
        </w:rPr>
        <w:t xml:space="preserve"> elektrike, </w:t>
      </w:r>
    </w:p>
    <w:p w:rsidR="000538FA" w:rsidRDefault="000538FA" w:rsidP="000538FA">
      <w:pPr>
        <w:pStyle w:val="Paragrafi"/>
        <w:rPr>
          <w:lang w:val="it-IT"/>
        </w:rPr>
      </w:pPr>
      <w:r w:rsidRPr="00CF29EB">
        <w:rPr>
          <w:lang w:val="it-IT"/>
        </w:rPr>
        <w:t>P</w:t>
      </w:r>
      <w:r>
        <w:rPr>
          <w:lang w:val="it-IT"/>
        </w:rPr>
        <w:t>ë</w:t>
      </w:r>
      <w:r w:rsidRPr="00CF29EB">
        <w:rPr>
          <w:lang w:val="it-IT"/>
        </w:rPr>
        <w:t>r gjith</w:t>
      </w:r>
      <w:r>
        <w:rPr>
          <w:lang w:val="it-IT"/>
        </w:rPr>
        <w:t>ë</w:t>
      </w:r>
      <w:r w:rsidRPr="00CF29EB">
        <w:rPr>
          <w:lang w:val="it-IT"/>
        </w:rPr>
        <w:t xml:space="preserve"> sa m</w:t>
      </w:r>
      <w:r>
        <w:rPr>
          <w:lang w:val="it-IT"/>
        </w:rPr>
        <w:t>ë</w:t>
      </w:r>
      <w:r w:rsidRPr="00CF29EB">
        <w:rPr>
          <w:lang w:val="it-IT"/>
        </w:rPr>
        <w:t xml:space="preserve"> sip</w:t>
      </w:r>
      <w:r>
        <w:rPr>
          <w:lang w:val="it-IT"/>
        </w:rPr>
        <w:t>ë</w:t>
      </w:r>
      <w:r w:rsidRPr="00CF29EB">
        <w:rPr>
          <w:lang w:val="it-IT"/>
        </w:rPr>
        <w:t>r, Bordi i Komisioner</w:t>
      </w:r>
      <w:r>
        <w:rPr>
          <w:lang w:val="it-IT"/>
        </w:rPr>
        <w:t>ë</w:t>
      </w:r>
      <w:r w:rsidRPr="00CF29EB">
        <w:rPr>
          <w:lang w:val="it-IT"/>
        </w:rPr>
        <w:t>ve t</w:t>
      </w:r>
      <w:r>
        <w:rPr>
          <w:lang w:val="it-IT"/>
        </w:rPr>
        <w:t>ë</w:t>
      </w:r>
      <w:r w:rsidRPr="00CF29EB">
        <w:rPr>
          <w:lang w:val="it-IT"/>
        </w:rPr>
        <w:t xml:space="preserve"> ERE-s </w:t>
      </w:r>
    </w:p>
    <w:p w:rsidR="000538FA" w:rsidRDefault="000538FA" w:rsidP="000538FA">
      <w:pPr>
        <w:pStyle w:val="Paragrafi"/>
        <w:rPr>
          <w:lang w:val="it-IT"/>
        </w:rPr>
      </w:pPr>
    </w:p>
    <w:p w:rsidR="000538FA" w:rsidRPr="00704C1E" w:rsidRDefault="000538FA" w:rsidP="000538FA">
      <w:pPr>
        <w:pStyle w:val="VENDOSI"/>
        <w:keepNext w:val="0"/>
        <w:rPr>
          <w:lang w:val="it-IT"/>
        </w:rPr>
      </w:pPr>
      <w:r w:rsidRPr="00704C1E">
        <w:rPr>
          <w:lang w:val="it-IT"/>
        </w:rPr>
        <w:t xml:space="preserve">Vendosi: </w:t>
      </w:r>
    </w:p>
    <w:p w:rsidR="000538FA" w:rsidRDefault="000538FA" w:rsidP="000538FA">
      <w:pPr>
        <w:pStyle w:val="Paragrafi"/>
        <w:rPr>
          <w:lang w:val="it-IT"/>
        </w:rPr>
      </w:pPr>
    </w:p>
    <w:p w:rsidR="000538FA" w:rsidRDefault="000538FA" w:rsidP="000538FA">
      <w:pPr>
        <w:pStyle w:val="Paragrafi"/>
        <w:rPr>
          <w:lang w:val="it-IT"/>
        </w:rPr>
      </w:pPr>
      <w:r w:rsidRPr="00704C1E">
        <w:rPr>
          <w:lang w:val="it-IT"/>
        </w:rPr>
        <w:t>1. Mospranimin e kërkesës së KESH sh.a</w:t>
      </w:r>
      <w:r>
        <w:rPr>
          <w:lang w:val="it-IT"/>
        </w:rPr>
        <w:t>.</w:t>
      </w:r>
      <w:r w:rsidRPr="00704C1E">
        <w:rPr>
          <w:lang w:val="it-IT"/>
        </w:rPr>
        <w:t xml:space="preserve"> për rishikimin e vendimit të Bordit të Komisionerëve nr.97, datë 7.12.2010.</w:t>
      </w:r>
    </w:p>
    <w:p w:rsidR="000538FA" w:rsidRPr="00704C1E" w:rsidRDefault="000538FA" w:rsidP="000538FA">
      <w:pPr>
        <w:pStyle w:val="Paragrafi"/>
        <w:rPr>
          <w:lang w:val="it-IT"/>
        </w:rPr>
      </w:pPr>
      <w:r w:rsidRPr="00704C1E">
        <w:rPr>
          <w:lang w:val="it-IT"/>
        </w:rPr>
        <w:t xml:space="preserve"> 2. Ngarkohet Drejtoria Juridike dhe Mbrojtjes së Konsumatorit të njoftojë KESH sh.a</w:t>
      </w:r>
      <w:r>
        <w:rPr>
          <w:lang w:val="it-IT"/>
        </w:rPr>
        <w:t>.</w:t>
      </w:r>
      <w:r w:rsidRPr="00704C1E">
        <w:rPr>
          <w:lang w:val="it-IT"/>
        </w:rPr>
        <w:t xml:space="preserve"> për këtë vendim.</w:t>
      </w:r>
    </w:p>
    <w:p w:rsidR="000538FA" w:rsidRPr="00F34198" w:rsidRDefault="000538FA" w:rsidP="000538FA">
      <w:pPr>
        <w:pStyle w:val="Paragrafi"/>
        <w:rPr>
          <w:lang w:val="it-IT"/>
        </w:rPr>
      </w:pPr>
      <w:r w:rsidRPr="00F34198">
        <w:rPr>
          <w:lang w:val="it-IT"/>
        </w:rPr>
        <w:t>Ky vendim hyn n</w:t>
      </w:r>
      <w:r>
        <w:rPr>
          <w:lang w:val="it-IT"/>
        </w:rPr>
        <w:t>ë</w:t>
      </w:r>
      <w:r w:rsidRPr="00F34198">
        <w:rPr>
          <w:lang w:val="it-IT"/>
        </w:rPr>
        <w:t xml:space="preserve"> fuqi menj</w:t>
      </w:r>
      <w:r>
        <w:rPr>
          <w:lang w:val="it-IT"/>
        </w:rPr>
        <w:t>ë</w:t>
      </w:r>
      <w:r w:rsidRPr="00F34198">
        <w:rPr>
          <w:lang w:val="it-IT"/>
        </w:rPr>
        <w:t>her</w:t>
      </w:r>
      <w:r>
        <w:rPr>
          <w:lang w:val="it-IT"/>
        </w:rPr>
        <w:t>ë.</w:t>
      </w:r>
      <w:r w:rsidRPr="00F34198">
        <w:rPr>
          <w:lang w:val="it-IT"/>
        </w:rPr>
        <w:t xml:space="preserve"> </w:t>
      </w:r>
    </w:p>
    <w:p w:rsidR="000538FA" w:rsidRPr="00704C1E" w:rsidRDefault="000538FA" w:rsidP="000538FA">
      <w:pPr>
        <w:pStyle w:val="Paragrafi"/>
        <w:rPr>
          <w:lang w:val="it-IT"/>
        </w:rPr>
      </w:pPr>
      <w:r w:rsidRPr="00704C1E">
        <w:rPr>
          <w:lang w:val="it-IT"/>
        </w:rPr>
        <w:t>Ky vendim botohet n</w:t>
      </w:r>
      <w:r>
        <w:rPr>
          <w:lang w:val="it-IT"/>
        </w:rPr>
        <w:t>ë</w:t>
      </w:r>
      <w:r w:rsidRPr="00704C1E">
        <w:rPr>
          <w:lang w:val="it-IT"/>
        </w:rPr>
        <w:t xml:space="preserve"> Fletoren Zyrtare. </w:t>
      </w:r>
    </w:p>
    <w:p w:rsidR="000538FA" w:rsidRPr="00704C1E" w:rsidRDefault="000538FA" w:rsidP="000538FA">
      <w:pPr>
        <w:pStyle w:val="Paragrafi"/>
        <w:rPr>
          <w:lang w:val="it-IT"/>
        </w:rPr>
      </w:pPr>
    </w:p>
    <w:p w:rsidR="000538FA" w:rsidRPr="001F3BCB" w:rsidRDefault="000538FA" w:rsidP="000538FA">
      <w:pPr>
        <w:pStyle w:val="Autoriteti"/>
        <w:keepNext w:val="0"/>
        <w:rPr>
          <w:lang w:val="it-IT"/>
        </w:rPr>
      </w:pPr>
      <w:r w:rsidRPr="001F3BCB">
        <w:rPr>
          <w:lang w:val="it-IT"/>
        </w:rPr>
        <w:t>Kryetari</w:t>
      </w:r>
    </w:p>
    <w:p w:rsidR="000538FA" w:rsidRPr="001F3BCB" w:rsidRDefault="000538FA" w:rsidP="000538FA">
      <w:pPr>
        <w:pStyle w:val="AutoritetiEmer"/>
        <w:rPr>
          <w:lang w:val="it-IT"/>
        </w:rPr>
      </w:pPr>
      <w:r w:rsidRPr="001F3BCB">
        <w:rPr>
          <w:lang w:val="it-IT"/>
        </w:rPr>
        <w:t>Bujar Nepravishta</w:t>
      </w:r>
    </w:p>
    <w:sectPr w:rsidR="000538FA" w:rsidRPr="001F3B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38FA"/>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8FA"/>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19"/>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2D45"/>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D4C"/>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12B"/>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42C"/>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15D"/>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7C9"/>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1AD5"/>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814"/>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E07"/>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9F3F61-4B6C-4741-A8FD-CB519AE9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ktiChar">
    <w:name w:val="Akti Char"/>
    <w:basedOn w:val="DefaultParagraphFont"/>
    <w:link w:val="Akti"/>
    <w:rsid w:val="000538FA"/>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locked/>
    <w:rsid w:val="000538FA"/>
    <w:rPr>
      <w:rFonts w:ascii="CG Times" w:hAnsi="CG Times"/>
      <w:sz w:val="22"/>
      <w:lang w:val="en-US" w:eastAsia="en-US" w:bidi="ar-SA"/>
    </w:rPr>
  </w:style>
  <w:style w:type="character" w:customStyle="1" w:styleId="AutoritetiChar">
    <w:name w:val="Autoriteti Char"/>
    <w:basedOn w:val="DefaultParagraphFont"/>
    <w:link w:val="Autoriteti"/>
    <w:rsid w:val="000538FA"/>
    <w:rPr>
      <w:rFonts w:ascii="CG Times" w:hAnsi="CG Times"/>
      <w:caps/>
      <w:sz w:val="22"/>
      <w:szCs w:val="22"/>
      <w:lang w:val="en-GB" w:eastAsia="en-US" w:bidi="ar-SA"/>
    </w:rPr>
  </w:style>
  <w:style w:type="character" w:customStyle="1" w:styleId="VENDOSIChar">
    <w:name w:val="VENDOSI Char"/>
    <w:basedOn w:val="DefaultParagraphFont"/>
    <w:link w:val="VENDOSI"/>
    <w:rsid w:val="000538F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2019-03-17T18:43:00Z</dcterms:created>
  <dcterms:modified xsi:type="dcterms:W3CDTF">2019-03-17T18:43:00Z</dcterms:modified>
</cp:coreProperties>
</file>