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46F6" w:rsidRPr="005D0B4D" w:rsidRDefault="00D646F6" w:rsidP="00D646F6">
      <w:pPr>
        <w:pStyle w:val="Akti"/>
        <w:keepNext w:val="0"/>
        <w:rPr>
          <w:sz w:val="21"/>
          <w:szCs w:val="21"/>
          <w:lang w:val="sq-AL"/>
        </w:rPr>
      </w:pPr>
      <w:bookmarkStart w:id="0" w:name="_GoBack"/>
      <w:bookmarkEnd w:id="0"/>
      <w:r w:rsidRPr="005D0B4D">
        <w:rPr>
          <w:sz w:val="21"/>
          <w:szCs w:val="21"/>
          <w:lang w:val="sq-AL"/>
        </w:rPr>
        <w:t>VENDIM</w:t>
      </w:r>
    </w:p>
    <w:p w:rsidR="00D646F6" w:rsidRPr="005D0B4D" w:rsidRDefault="00D646F6" w:rsidP="00D646F6">
      <w:pPr>
        <w:pStyle w:val="NumriData"/>
        <w:keepNext w:val="0"/>
        <w:rPr>
          <w:sz w:val="21"/>
          <w:szCs w:val="21"/>
          <w:lang w:val="sq-AL"/>
        </w:rPr>
      </w:pPr>
      <w:r w:rsidRPr="005D0B4D">
        <w:rPr>
          <w:sz w:val="21"/>
          <w:szCs w:val="21"/>
          <w:lang w:val="sq-AL"/>
        </w:rPr>
        <w:t>Nr.1, datë 10.1.2011</w:t>
      </w:r>
    </w:p>
    <w:p w:rsidR="00D646F6" w:rsidRPr="005D0B4D" w:rsidRDefault="00D646F6" w:rsidP="00D646F6">
      <w:pPr>
        <w:pStyle w:val="Paragrafi"/>
        <w:rPr>
          <w:sz w:val="21"/>
          <w:szCs w:val="21"/>
          <w:lang w:val="sq-AL"/>
        </w:rPr>
      </w:pPr>
    </w:p>
    <w:p w:rsidR="00D646F6" w:rsidRPr="005D0B4D" w:rsidRDefault="00D646F6" w:rsidP="00D646F6">
      <w:pPr>
        <w:pStyle w:val="Titulli"/>
        <w:keepNext w:val="0"/>
        <w:rPr>
          <w:rFonts w:eastAsia="Batang"/>
          <w:sz w:val="21"/>
          <w:szCs w:val="21"/>
          <w:lang w:val="sq-AL"/>
        </w:rPr>
      </w:pPr>
      <w:r w:rsidRPr="005D0B4D">
        <w:rPr>
          <w:rFonts w:eastAsia="Batang"/>
          <w:sz w:val="21"/>
          <w:szCs w:val="21"/>
          <w:lang w:val="sq-AL"/>
        </w:rPr>
        <w:t xml:space="preserve">PËR MIRATIMIN E RREGULLAVE DHE PROCEDURAVE TË SHITJES SË ENERGJISË ELEKTRIKE </w:t>
      </w:r>
    </w:p>
    <w:p w:rsidR="00D646F6" w:rsidRPr="005D0B4D" w:rsidRDefault="00D646F6" w:rsidP="00D646F6">
      <w:pPr>
        <w:pStyle w:val="Paragrafi"/>
        <w:rPr>
          <w:sz w:val="21"/>
          <w:szCs w:val="21"/>
          <w:lang w:val="sq-AL"/>
        </w:rPr>
      </w:pPr>
    </w:p>
    <w:p w:rsidR="00D646F6" w:rsidRDefault="00D646F6" w:rsidP="00D646F6">
      <w:pPr>
        <w:pStyle w:val="Paragrafi"/>
        <w:rPr>
          <w:sz w:val="21"/>
          <w:szCs w:val="21"/>
          <w:lang w:val="sq-AL"/>
        </w:rPr>
      </w:pPr>
      <w:r w:rsidRPr="005D0B4D">
        <w:rPr>
          <w:sz w:val="21"/>
          <w:szCs w:val="21"/>
          <w:lang w:val="sq-AL"/>
        </w:rPr>
        <w:t>Në mbështetje të neneve, 8 pika 2 germa “l”, dhe 9 pika 3 të ligjit nr.9072, datë 22.5.2003 “Për sektorin e energjisë elektrike”, të ndryshuar, neneve 121 dhe 128  të ligjit nr.8485, datë 12.5.1999 “Kodi i Procedurave Administrative”,</w:t>
      </w:r>
      <w:r>
        <w:rPr>
          <w:sz w:val="21"/>
          <w:szCs w:val="21"/>
          <w:lang w:val="sq-AL"/>
        </w:rPr>
        <w:t xml:space="preserve"> të</w:t>
      </w:r>
      <w:r w:rsidRPr="005D0B4D">
        <w:rPr>
          <w:sz w:val="21"/>
          <w:szCs w:val="21"/>
          <w:lang w:val="sq-AL"/>
        </w:rPr>
        <w:t xml:space="preserve"> nenit </w:t>
      </w:r>
      <w:r w:rsidRPr="005D0B4D">
        <w:rPr>
          <w:rFonts w:eastAsia="Batang"/>
          <w:sz w:val="21"/>
          <w:szCs w:val="21"/>
          <w:lang w:val="sq-AL"/>
        </w:rPr>
        <w:t>15 të Rregullave dhe Procedurave të Shitjes së Energjisë Elektrike</w:t>
      </w:r>
      <w:r>
        <w:rPr>
          <w:rFonts w:eastAsia="Batang"/>
          <w:sz w:val="21"/>
          <w:szCs w:val="21"/>
          <w:lang w:val="sq-AL"/>
        </w:rPr>
        <w:t>,</w:t>
      </w:r>
      <w:r w:rsidRPr="005D0B4D">
        <w:rPr>
          <w:rFonts w:eastAsia="Batang"/>
          <w:sz w:val="21"/>
          <w:szCs w:val="21"/>
          <w:lang w:val="sq-AL"/>
        </w:rPr>
        <w:t xml:space="preserve"> miratuar me vendimin nr.1, datë 9.1.2009,</w:t>
      </w:r>
      <w:r w:rsidRPr="005D0B4D">
        <w:rPr>
          <w:sz w:val="21"/>
          <w:szCs w:val="21"/>
          <w:lang w:val="sq-AL"/>
        </w:rPr>
        <w:t xml:space="preserve"> Bordi i Komisionerëve të ERE-s në mbledhjen e tij të datës 10.1.2011, pasi shqyrtoi kërkesën e KESH sh.a. për disa shtesa dhe ndryshime në rregulloren e procedurave të shitjes së energjisë elektrike të furnizuesit vendas e të huaj, si dhe relacionin  e drejtorive teknike të saj, </w:t>
      </w:r>
    </w:p>
    <w:p w:rsidR="00D646F6" w:rsidRDefault="00D646F6" w:rsidP="00D646F6">
      <w:pPr>
        <w:pStyle w:val="Paragrafi"/>
        <w:rPr>
          <w:sz w:val="21"/>
          <w:szCs w:val="21"/>
          <w:lang w:val="sq-AL"/>
        </w:rPr>
      </w:pPr>
    </w:p>
    <w:p w:rsidR="00D646F6" w:rsidRPr="005D0B4D" w:rsidRDefault="00D646F6" w:rsidP="00D646F6">
      <w:pPr>
        <w:pStyle w:val="Paragrafi"/>
        <w:rPr>
          <w:sz w:val="21"/>
          <w:szCs w:val="21"/>
          <w:lang w:val="sq-AL"/>
        </w:rPr>
      </w:pPr>
    </w:p>
    <w:p w:rsidR="00D646F6" w:rsidRPr="005D0B4D" w:rsidRDefault="00D646F6" w:rsidP="00D646F6">
      <w:pPr>
        <w:pStyle w:val="VENDOSI"/>
        <w:keepNext w:val="0"/>
        <w:rPr>
          <w:sz w:val="21"/>
          <w:szCs w:val="21"/>
          <w:lang w:val="sq-AL"/>
        </w:rPr>
      </w:pPr>
      <w:r w:rsidRPr="005D0B4D">
        <w:rPr>
          <w:sz w:val="21"/>
          <w:szCs w:val="21"/>
          <w:lang w:val="sq-AL"/>
        </w:rPr>
        <w:t>Vendosi:</w:t>
      </w:r>
    </w:p>
    <w:p w:rsidR="00D646F6" w:rsidRPr="005D0B4D" w:rsidRDefault="00D646F6" w:rsidP="00D646F6">
      <w:pPr>
        <w:pStyle w:val="Paragrafi"/>
        <w:rPr>
          <w:sz w:val="21"/>
          <w:szCs w:val="21"/>
          <w:lang w:val="sq-AL"/>
        </w:rPr>
      </w:pPr>
    </w:p>
    <w:p w:rsidR="00D646F6" w:rsidRPr="005D0B4D" w:rsidRDefault="00D646F6" w:rsidP="00D646F6">
      <w:pPr>
        <w:pStyle w:val="Paragrafi"/>
        <w:rPr>
          <w:rFonts w:eastAsia="Batang"/>
          <w:sz w:val="21"/>
          <w:szCs w:val="21"/>
          <w:lang w:val="sq-AL"/>
        </w:rPr>
      </w:pPr>
      <w:r w:rsidRPr="005D0B4D">
        <w:rPr>
          <w:rFonts w:eastAsia="Batang"/>
          <w:sz w:val="21"/>
          <w:szCs w:val="21"/>
          <w:lang w:val="sq-AL"/>
        </w:rPr>
        <w:t xml:space="preserve">1. Miratimin e rregullave dhe procedurave të shitjes së energjisë elektrike (bashkëlidhur këtij vendimi). </w:t>
      </w:r>
    </w:p>
    <w:p w:rsidR="00D646F6" w:rsidRPr="005D0B4D" w:rsidRDefault="00D646F6" w:rsidP="00D646F6">
      <w:pPr>
        <w:pStyle w:val="Paragrafi"/>
        <w:rPr>
          <w:rFonts w:eastAsia="Batang"/>
          <w:sz w:val="21"/>
          <w:szCs w:val="21"/>
          <w:lang w:val="sq-AL"/>
        </w:rPr>
      </w:pPr>
      <w:r w:rsidRPr="005D0B4D">
        <w:rPr>
          <w:rFonts w:eastAsia="Batang"/>
          <w:sz w:val="21"/>
          <w:szCs w:val="21"/>
          <w:lang w:val="sq-AL"/>
        </w:rPr>
        <w:t>2. Shfuqizimin e vendimit nr.1, datë 9.1.2009 të Bordit të Komisionerëve të ERE-s.</w:t>
      </w:r>
    </w:p>
    <w:p w:rsidR="00D646F6" w:rsidRPr="005D0B4D" w:rsidRDefault="00D646F6" w:rsidP="00D646F6">
      <w:pPr>
        <w:pStyle w:val="Paragrafi"/>
        <w:rPr>
          <w:rFonts w:eastAsia="Batang"/>
          <w:sz w:val="21"/>
          <w:szCs w:val="21"/>
          <w:lang w:val="sq-AL"/>
        </w:rPr>
      </w:pPr>
      <w:r w:rsidRPr="005D0B4D">
        <w:rPr>
          <w:sz w:val="21"/>
          <w:szCs w:val="21"/>
          <w:lang w:val="sq-AL"/>
        </w:rPr>
        <w:t xml:space="preserve">3. Drejtoria Juridike dhe </w:t>
      </w:r>
      <w:r>
        <w:rPr>
          <w:sz w:val="21"/>
          <w:szCs w:val="21"/>
          <w:lang w:val="sq-AL"/>
        </w:rPr>
        <w:t xml:space="preserve">e </w:t>
      </w:r>
      <w:r w:rsidRPr="005D0B4D">
        <w:rPr>
          <w:sz w:val="21"/>
          <w:szCs w:val="21"/>
          <w:lang w:val="sq-AL"/>
        </w:rPr>
        <w:t xml:space="preserve">Mbrojtjes së Konsumatorit të njoftojë KESH sh.a. për vendimin e Bordit të Komisionerëve. </w:t>
      </w:r>
    </w:p>
    <w:p w:rsidR="00D646F6" w:rsidRPr="005D0B4D" w:rsidRDefault="00D646F6" w:rsidP="00D646F6">
      <w:pPr>
        <w:pStyle w:val="Paragrafi"/>
        <w:rPr>
          <w:sz w:val="21"/>
          <w:szCs w:val="21"/>
          <w:lang w:val="sq-AL"/>
        </w:rPr>
      </w:pPr>
      <w:r w:rsidRPr="005D0B4D">
        <w:rPr>
          <w:sz w:val="21"/>
          <w:szCs w:val="21"/>
          <w:lang w:val="sq-AL"/>
        </w:rPr>
        <w:t xml:space="preserve">Ky vendim hyn në fuqi menjëherë. </w:t>
      </w:r>
    </w:p>
    <w:p w:rsidR="00D646F6" w:rsidRPr="005D0B4D" w:rsidRDefault="00D646F6" w:rsidP="00D646F6">
      <w:pPr>
        <w:pStyle w:val="Paragrafi"/>
        <w:rPr>
          <w:sz w:val="21"/>
          <w:szCs w:val="21"/>
          <w:lang w:val="sq-AL"/>
        </w:rPr>
      </w:pPr>
      <w:r w:rsidRPr="005D0B4D">
        <w:rPr>
          <w:sz w:val="21"/>
          <w:szCs w:val="21"/>
          <w:lang w:val="sq-AL"/>
        </w:rPr>
        <w:t>Ky vendim botohet në Fletoren Zyrtare.</w:t>
      </w:r>
    </w:p>
    <w:p w:rsidR="00D646F6" w:rsidRPr="005D0B4D" w:rsidRDefault="00D646F6" w:rsidP="00D646F6">
      <w:pPr>
        <w:pStyle w:val="Autoriteti"/>
        <w:keepNext w:val="0"/>
        <w:rPr>
          <w:sz w:val="21"/>
          <w:szCs w:val="21"/>
          <w:lang w:val="sq-AL"/>
        </w:rPr>
      </w:pPr>
      <w:r w:rsidRPr="005D0B4D">
        <w:rPr>
          <w:sz w:val="21"/>
          <w:szCs w:val="21"/>
          <w:lang w:val="sq-AL"/>
        </w:rPr>
        <w:t>KRYETARI</w:t>
      </w:r>
    </w:p>
    <w:p w:rsidR="00D646F6" w:rsidRPr="005D0B4D" w:rsidRDefault="00D646F6" w:rsidP="00D646F6">
      <w:pPr>
        <w:pStyle w:val="AutoritetiEmer"/>
        <w:rPr>
          <w:sz w:val="21"/>
          <w:szCs w:val="21"/>
          <w:lang w:val="sq-AL"/>
        </w:rPr>
      </w:pPr>
      <w:r w:rsidRPr="005D0B4D">
        <w:rPr>
          <w:sz w:val="21"/>
          <w:szCs w:val="21"/>
          <w:lang w:val="sq-AL"/>
        </w:rPr>
        <w:t>Bujar Nepravishta</w:t>
      </w:r>
    </w:p>
    <w:p w:rsidR="00D646F6" w:rsidRPr="005D0B4D" w:rsidRDefault="00D646F6" w:rsidP="00D646F6">
      <w:pPr>
        <w:pStyle w:val="Paragrafi"/>
        <w:rPr>
          <w:sz w:val="21"/>
          <w:szCs w:val="21"/>
          <w:lang w:val="sq-AL"/>
        </w:rPr>
      </w:pPr>
    </w:p>
    <w:p w:rsidR="00D646F6" w:rsidRPr="005D0B4D" w:rsidRDefault="00D646F6" w:rsidP="00D646F6">
      <w:pPr>
        <w:pStyle w:val="TitulliTitull"/>
        <w:keepNext w:val="0"/>
        <w:rPr>
          <w:sz w:val="21"/>
          <w:szCs w:val="21"/>
          <w:lang w:val="sq-AL"/>
        </w:rPr>
      </w:pPr>
    </w:p>
    <w:p w:rsidR="00D646F6" w:rsidRPr="00E818FD" w:rsidRDefault="00D646F6" w:rsidP="00D646F6">
      <w:pPr>
        <w:pStyle w:val="TitulliTitull"/>
        <w:keepNext w:val="0"/>
        <w:rPr>
          <w:b/>
          <w:sz w:val="21"/>
          <w:szCs w:val="21"/>
          <w:lang w:val="sq-AL"/>
        </w:rPr>
      </w:pPr>
      <w:r w:rsidRPr="00E818FD">
        <w:rPr>
          <w:b/>
          <w:sz w:val="21"/>
          <w:szCs w:val="21"/>
          <w:lang w:val="sq-AL"/>
        </w:rPr>
        <w:t xml:space="preserve">Rregullat dhe procedurat </w:t>
      </w:r>
    </w:p>
    <w:p w:rsidR="00D646F6" w:rsidRPr="005D0B4D" w:rsidRDefault="00D646F6" w:rsidP="00D646F6">
      <w:pPr>
        <w:pStyle w:val="TitulliTitull"/>
        <w:keepNext w:val="0"/>
        <w:rPr>
          <w:sz w:val="21"/>
          <w:szCs w:val="21"/>
          <w:lang w:val="sq-AL"/>
        </w:rPr>
      </w:pPr>
      <w:r w:rsidRPr="005D0B4D">
        <w:rPr>
          <w:sz w:val="21"/>
          <w:szCs w:val="21"/>
          <w:lang w:val="sq-AL"/>
        </w:rPr>
        <w:t>e shitjes së energjisë elektrike</w:t>
      </w:r>
    </w:p>
    <w:p w:rsidR="00D646F6" w:rsidRPr="005D0B4D" w:rsidRDefault="00D646F6" w:rsidP="00D646F6">
      <w:pPr>
        <w:pStyle w:val="Paragrafi"/>
        <w:rPr>
          <w:sz w:val="16"/>
          <w:szCs w:val="21"/>
          <w:lang w:val="sq-AL"/>
        </w:rPr>
      </w:pPr>
    </w:p>
    <w:p w:rsidR="00D646F6" w:rsidRPr="005D0B4D" w:rsidRDefault="00D646F6" w:rsidP="00D646F6">
      <w:pPr>
        <w:pStyle w:val="NeniNr"/>
        <w:keepNext w:val="0"/>
        <w:rPr>
          <w:sz w:val="21"/>
          <w:szCs w:val="21"/>
          <w:lang w:val="sq-AL"/>
        </w:rPr>
      </w:pPr>
      <w:r w:rsidRPr="005D0B4D">
        <w:rPr>
          <w:sz w:val="21"/>
          <w:szCs w:val="21"/>
          <w:lang w:val="sq-AL"/>
        </w:rPr>
        <w:t>Neni 1</w:t>
      </w:r>
    </w:p>
    <w:p w:rsidR="00D646F6" w:rsidRPr="005D0B4D" w:rsidRDefault="00D646F6" w:rsidP="00D646F6">
      <w:pPr>
        <w:pStyle w:val="NeniTitull"/>
        <w:keepNext w:val="0"/>
        <w:rPr>
          <w:sz w:val="21"/>
          <w:szCs w:val="21"/>
          <w:lang w:val="sq-AL"/>
        </w:rPr>
      </w:pPr>
      <w:r w:rsidRPr="005D0B4D">
        <w:rPr>
          <w:sz w:val="21"/>
          <w:szCs w:val="21"/>
          <w:lang w:val="sq-AL"/>
        </w:rPr>
        <w:t>Autoriteti</w:t>
      </w:r>
    </w:p>
    <w:p w:rsidR="00D646F6" w:rsidRPr="005D0B4D" w:rsidRDefault="00D646F6" w:rsidP="00D646F6">
      <w:pPr>
        <w:pStyle w:val="Paragrafi"/>
        <w:rPr>
          <w:sz w:val="14"/>
          <w:szCs w:val="21"/>
          <w:lang w:val="sq-AL"/>
        </w:rPr>
      </w:pPr>
    </w:p>
    <w:p w:rsidR="00D646F6" w:rsidRPr="005D0B4D" w:rsidRDefault="00D646F6" w:rsidP="00D646F6">
      <w:pPr>
        <w:pStyle w:val="Paragrafi"/>
        <w:rPr>
          <w:sz w:val="21"/>
          <w:szCs w:val="21"/>
          <w:lang w:val="sq-AL"/>
        </w:rPr>
      </w:pPr>
      <w:r w:rsidRPr="005D0B4D">
        <w:rPr>
          <w:sz w:val="21"/>
          <w:szCs w:val="21"/>
          <w:lang w:val="sq-AL"/>
        </w:rPr>
        <w:t>Këto rregulla hartohen në zbatim të nenit 8</w:t>
      </w:r>
      <w:r>
        <w:rPr>
          <w:sz w:val="21"/>
          <w:szCs w:val="21"/>
          <w:lang w:val="sq-AL"/>
        </w:rPr>
        <w:t xml:space="preserve"> pika 2</w:t>
      </w:r>
      <w:r w:rsidRPr="005D0B4D">
        <w:rPr>
          <w:sz w:val="21"/>
          <w:szCs w:val="21"/>
          <w:lang w:val="sq-AL"/>
        </w:rPr>
        <w:t xml:space="preserve"> germa </w:t>
      </w:r>
      <w:r>
        <w:rPr>
          <w:sz w:val="21"/>
          <w:szCs w:val="21"/>
          <w:lang w:val="sq-AL"/>
        </w:rPr>
        <w:t>“</w:t>
      </w:r>
      <w:r w:rsidRPr="005D0B4D">
        <w:rPr>
          <w:sz w:val="21"/>
          <w:szCs w:val="21"/>
          <w:lang w:val="sq-AL"/>
        </w:rPr>
        <w:t>1</w:t>
      </w:r>
      <w:r>
        <w:rPr>
          <w:sz w:val="21"/>
          <w:szCs w:val="21"/>
          <w:lang w:val="sq-AL"/>
        </w:rPr>
        <w:t>”</w:t>
      </w:r>
      <w:r w:rsidRPr="005D0B4D">
        <w:rPr>
          <w:sz w:val="21"/>
          <w:szCs w:val="21"/>
          <w:lang w:val="sq-AL"/>
        </w:rPr>
        <w:t xml:space="preserve"> të ligjit nr.9072, datë 22.5.2003 “Për sektorin e energjisë elektrike”, të ndryshuar, dhe vendimit të Këshillit të Ministrave nr.338. datë 19.3.2008 “Për miratimin e modelit të tregut të energjisë elektrike”, të ndryshuar.</w:t>
      </w:r>
    </w:p>
    <w:p w:rsidR="00D646F6" w:rsidRPr="005D0B4D" w:rsidRDefault="00D646F6" w:rsidP="00D646F6">
      <w:pPr>
        <w:pStyle w:val="Paragrafi"/>
        <w:rPr>
          <w:sz w:val="21"/>
          <w:szCs w:val="21"/>
          <w:lang w:val="sq-AL"/>
        </w:rPr>
      </w:pPr>
    </w:p>
    <w:p w:rsidR="00D646F6" w:rsidRPr="005D0B4D" w:rsidRDefault="00D646F6" w:rsidP="00D646F6">
      <w:pPr>
        <w:pStyle w:val="NeniNr"/>
        <w:keepNext w:val="0"/>
        <w:rPr>
          <w:sz w:val="21"/>
          <w:szCs w:val="21"/>
          <w:lang w:val="sq-AL"/>
        </w:rPr>
      </w:pPr>
      <w:r w:rsidRPr="005D0B4D">
        <w:rPr>
          <w:sz w:val="21"/>
          <w:szCs w:val="21"/>
          <w:lang w:val="sq-AL"/>
        </w:rPr>
        <w:t>Neni 2</w:t>
      </w:r>
    </w:p>
    <w:p w:rsidR="00D646F6" w:rsidRPr="005D0B4D" w:rsidRDefault="00D646F6" w:rsidP="00D646F6">
      <w:pPr>
        <w:pStyle w:val="NeniTitull"/>
        <w:keepNext w:val="0"/>
        <w:rPr>
          <w:sz w:val="21"/>
          <w:szCs w:val="21"/>
          <w:lang w:val="sq-AL"/>
        </w:rPr>
      </w:pPr>
      <w:r w:rsidRPr="005D0B4D">
        <w:rPr>
          <w:sz w:val="21"/>
          <w:szCs w:val="21"/>
          <w:lang w:val="sq-AL"/>
        </w:rPr>
        <w:t>Qëllimi</w:t>
      </w:r>
    </w:p>
    <w:p w:rsidR="00D646F6" w:rsidRPr="005D0B4D" w:rsidRDefault="00D646F6" w:rsidP="00D646F6">
      <w:pPr>
        <w:pStyle w:val="Paragrafi"/>
        <w:rPr>
          <w:sz w:val="14"/>
          <w:szCs w:val="21"/>
          <w:lang w:val="sq-AL"/>
        </w:rPr>
      </w:pPr>
    </w:p>
    <w:p w:rsidR="00D646F6" w:rsidRPr="005D0B4D" w:rsidRDefault="00D646F6" w:rsidP="00D646F6">
      <w:pPr>
        <w:pStyle w:val="Paragrafi"/>
        <w:rPr>
          <w:sz w:val="21"/>
          <w:szCs w:val="21"/>
          <w:lang w:val="sq-AL"/>
        </w:rPr>
      </w:pPr>
      <w:r w:rsidRPr="005D0B4D">
        <w:rPr>
          <w:sz w:val="21"/>
          <w:szCs w:val="21"/>
          <w:lang w:val="sq-AL"/>
        </w:rPr>
        <w:t>Të sigurojë rregulla dhe procedura të thjeshta për operime të shpejta, bazuar në një proces konkurrues dhe transparent për realizimin e shitjes së energjisë elektrike pa cenuar sigurinë e furnizimit me energji elektrike të klientëve.</w:t>
      </w:r>
    </w:p>
    <w:p w:rsidR="00D646F6" w:rsidRPr="005D0B4D" w:rsidRDefault="00D646F6" w:rsidP="00D646F6">
      <w:pPr>
        <w:pStyle w:val="Paragrafi"/>
        <w:rPr>
          <w:sz w:val="14"/>
          <w:szCs w:val="21"/>
          <w:lang w:val="sq-AL"/>
        </w:rPr>
      </w:pPr>
    </w:p>
    <w:p w:rsidR="00D646F6" w:rsidRPr="005D0B4D" w:rsidRDefault="00D646F6" w:rsidP="00D646F6">
      <w:pPr>
        <w:pStyle w:val="NeniNr"/>
        <w:keepNext w:val="0"/>
        <w:rPr>
          <w:sz w:val="21"/>
          <w:szCs w:val="21"/>
          <w:lang w:val="sq-AL"/>
        </w:rPr>
      </w:pPr>
      <w:r w:rsidRPr="005D0B4D">
        <w:rPr>
          <w:sz w:val="21"/>
          <w:szCs w:val="21"/>
          <w:lang w:val="sq-AL"/>
        </w:rPr>
        <w:t>Neni 3</w:t>
      </w:r>
    </w:p>
    <w:p w:rsidR="00D646F6" w:rsidRPr="005D0B4D" w:rsidRDefault="00D646F6" w:rsidP="00D646F6">
      <w:pPr>
        <w:pStyle w:val="NeniTitull"/>
        <w:keepNext w:val="0"/>
        <w:rPr>
          <w:sz w:val="21"/>
          <w:szCs w:val="21"/>
          <w:lang w:val="sq-AL"/>
        </w:rPr>
      </w:pPr>
      <w:r w:rsidRPr="005D0B4D">
        <w:rPr>
          <w:sz w:val="21"/>
          <w:szCs w:val="21"/>
          <w:lang w:val="sq-AL"/>
        </w:rPr>
        <w:t>Përcaktime</w:t>
      </w:r>
    </w:p>
    <w:p w:rsidR="00D646F6" w:rsidRPr="005D0B4D" w:rsidRDefault="00D646F6" w:rsidP="00D646F6">
      <w:pPr>
        <w:pStyle w:val="Paragrafi"/>
        <w:rPr>
          <w:sz w:val="21"/>
          <w:szCs w:val="21"/>
          <w:lang w:val="sq-AL"/>
        </w:rPr>
      </w:pPr>
    </w:p>
    <w:p w:rsidR="00D646F6" w:rsidRPr="005D0B4D" w:rsidRDefault="00D646F6" w:rsidP="00D646F6">
      <w:pPr>
        <w:pStyle w:val="Paragrafi"/>
        <w:rPr>
          <w:sz w:val="21"/>
          <w:szCs w:val="21"/>
          <w:lang w:val="sq-AL"/>
        </w:rPr>
      </w:pPr>
      <w:r w:rsidRPr="005D0B4D">
        <w:rPr>
          <w:sz w:val="21"/>
          <w:szCs w:val="21"/>
          <w:lang w:val="sq-AL"/>
        </w:rPr>
        <w:t>Në këtë rregullore termat e përdorur më poshtë do të kenë kuptimin:</w:t>
      </w:r>
    </w:p>
    <w:p w:rsidR="00D646F6" w:rsidRPr="005D0B4D" w:rsidRDefault="00D646F6" w:rsidP="00D646F6">
      <w:pPr>
        <w:pStyle w:val="Paragrafi"/>
        <w:rPr>
          <w:sz w:val="21"/>
          <w:szCs w:val="21"/>
          <w:lang w:val="sq-AL"/>
        </w:rPr>
      </w:pPr>
      <w:r w:rsidRPr="005D0B4D">
        <w:rPr>
          <w:sz w:val="21"/>
          <w:szCs w:val="21"/>
          <w:lang w:val="sq-AL"/>
        </w:rPr>
        <w:t>1. “ERE” do të thotë Enti Rregullator i Energjisë, i cili është institucioni rregullator i sektorit të energjisë elektrike dhe gazit natyror.</w:t>
      </w:r>
    </w:p>
    <w:p w:rsidR="00D646F6" w:rsidRPr="005D0B4D" w:rsidRDefault="00D646F6" w:rsidP="00D646F6">
      <w:pPr>
        <w:pStyle w:val="Paragrafi"/>
        <w:rPr>
          <w:sz w:val="21"/>
          <w:szCs w:val="21"/>
          <w:lang w:val="sq-AL"/>
        </w:rPr>
      </w:pPr>
      <w:r w:rsidRPr="005D0B4D">
        <w:rPr>
          <w:sz w:val="21"/>
          <w:szCs w:val="21"/>
          <w:lang w:val="sq-AL"/>
        </w:rPr>
        <w:t>2. “Autoriteti shitës” do të thotë Korporata Elektroenergjetike Shqiptare, e cila kryen aktivitetin e prodhimit të energjisë elektrike dhe të furnizuesit publik me shumicë.</w:t>
      </w:r>
    </w:p>
    <w:p w:rsidR="00D646F6" w:rsidRPr="005D0B4D" w:rsidRDefault="00D646F6" w:rsidP="00D646F6">
      <w:pPr>
        <w:pStyle w:val="Paragrafi"/>
        <w:rPr>
          <w:sz w:val="21"/>
          <w:szCs w:val="21"/>
          <w:lang w:val="sq-AL"/>
        </w:rPr>
      </w:pPr>
      <w:r w:rsidRPr="005D0B4D">
        <w:rPr>
          <w:sz w:val="21"/>
          <w:szCs w:val="21"/>
          <w:lang w:val="sq-AL"/>
        </w:rPr>
        <w:t>3. “Titullari i autoritetit shitës” do të thotë Drejtori i Përgjithshëm i KESH sh.a.</w:t>
      </w:r>
    </w:p>
    <w:p w:rsidR="00D646F6" w:rsidRPr="005D0B4D" w:rsidRDefault="00D646F6" w:rsidP="00D646F6">
      <w:pPr>
        <w:pStyle w:val="Paragrafi"/>
        <w:rPr>
          <w:sz w:val="21"/>
          <w:szCs w:val="21"/>
          <w:lang w:val="sq-AL"/>
        </w:rPr>
      </w:pPr>
      <w:r w:rsidRPr="005D0B4D">
        <w:rPr>
          <w:sz w:val="21"/>
          <w:szCs w:val="21"/>
          <w:lang w:val="sq-AL"/>
        </w:rPr>
        <w:t>4. “OSSH” do të thotë Operatori i Sistemit të Shpërndarjes, i cili kryen aktivitetin e shpërndarjes</w:t>
      </w:r>
      <w:r>
        <w:rPr>
          <w:sz w:val="21"/>
          <w:szCs w:val="21"/>
          <w:lang w:val="sq-AL"/>
        </w:rPr>
        <w:t>,</w:t>
      </w:r>
      <w:r w:rsidRPr="005D0B4D">
        <w:rPr>
          <w:sz w:val="21"/>
          <w:szCs w:val="21"/>
          <w:lang w:val="sq-AL"/>
        </w:rPr>
        <w:t xml:space="preserve"> si </w:t>
      </w:r>
      <w:r w:rsidRPr="005D0B4D">
        <w:rPr>
          <w:sz w:val="21"/>
          <w:szCs w:val="21"/>
          <w:lang w:val="sq-AL"/>
        </w:rPr>
        <w:lastRenderedPageBreak/>
        <w:t>dhe aktivitetin e furnizuesit publik me pakicë (FPP).</w:t>
      </w:r>
    </w:p>
    <w:p w:rsidR="00D646F6" w:rsidRPr="005D0B4D" w:rsidRDefault="00D646F6" w:rsidP="00D646F6">
      <w:pPr>
        <w:pStyle w:val="Paragrafi"/>
        <w:rPr>
          <w:sz w:val="21"/>
          <w:szCs w:val="21"/>
          <w:lang w:val="sq-AL"/>
        </w:rPr>
      </w:pPr>
      <w:r w:rsidRPr="005D0B4D">
        <w:rPr>
          <w:sz w:val="21"/>
          <w:szCs w:val="21"/>
          <w:lang w:val="sq-AL"/>
        </w:rPr>
        <w:t>5. “Shitje e energjisë elektrike” do të thotë kalimi në sasi dhe në kohë i energjisë elektrike nga autoriteti shitës te blerësit vendas dhe të huaj</w:t>
      </w:r>
      <w:r>
        <w:rPr>
          <w:sz w:val="21"/>
          <w:szCs w:val="21"/>
          <w:lang w:val="sq-AL"/>
        </w:rPr>
        <w:t>,</w:t>
      </w:r>
      <w:r w:rsidRPr="005D0B4D">
        <w:rPr>
          <w:sz w:val="21"/>
          <w:szCs w:val="21"/>
          <w:lang w:val="sq-AL"/>
        </w:rPr>
        <w:t xml:space="preserve"> kundrejt pagesës, dhe sipas procedurave në këtë rregullore</w:t>
      </w:r>
      <w:r>
        <w:rPr>
          <w:sz w:val="21"/>
          <w:szCs w:val="21"/>
          <w:lang w:val="sq-AL"/>
        </w:rPr>
        <w:t>,</w:t>
      </w:r>
      <w:r w:rsidRPr="005D0B4D">
        <w:rPr>
          <w:sz w:val="21"/>
          <w:szCs w:val="21"/>
          <w:lang w:val="sq-AL"/>
        </w:rPr>
        <w:t xml:space="preserve"> pa cenuar ose duke përmirësuar sigurimin me energji elektrike të nevojave të OST sh.a., OSSH sh.a./FPP dhe duke kontribuar në minimizimin e kostove të prodhimit.</w:t>
      </w:r>
    </w:p>
    <w:p w:rsidR="00D646F6" w:rsidRPr="005D0B4D" w:rsidRDefault="00D646F6" w:rsidP="00D646F6">
      <w:pPr>
        <w:pStyle w:val="Paragrafi"/>
        <w:rPr>
          <w:sz w:val="21"/>
          <w:szCs w:val="21"/>
          <w:lang w:val="sq-AL"/>
        </w:rPr>
      </w:pPr>
      <w:r w:rsidRPr="005D0B4D">
        <w:rPr>
          <w:sz w:val="21"/>
          <w:szCs w:val="21"/>
          <w:lang w:val="sq-AL"/>
        </w:rPr>
        <w:t>6. “Plani i optimizmit të burimeve hidro” është programi i hartuar mbi baza vjetore, mujore, javore dhe ditore, nga KESH sh.a. që përcakton sasinë e energjisë  elektrike që do të prodhohet në periudha të përcaktuara kohore, si dhe përcakton nivelin e prurjeve të pritshme dhe nivelin e rezervuarit të çdo centrali, me qëllim rritjen e sigurisë së furnizimit me energji dhe efikasitetit të shfrytëzimit të kaskadës nëpërmjet:</w:t>
      </w:r>
    </w:p>
    <w:p w:rsidR="00D646F6" w:rsidRPr="005D0B4D" w:rsidRDefault="00D646F6" w:rsidP="00D646F6">
      <w:pPr>
        <w:pStyle w:val="Paragrafi"/>
        <w:rPr>
          <w:sz w:val="21"/>
          <w:szCs w:val="21"/>
          <w:lang w:val="sq-AL"/>
        </w:rPr>
      </w:pPr>
      <w:r w:rsidRPr="005D0B4D">
        <w:rPr>
          <w:sz w:val="21"/>
          <w:szCs w:val="21"/>
          <w:lang w:val="sq-AL"/>
        </w:rPr>
        <w:t>- prodhimit efi</w:t>
      </w:r>
      <w:r>
        <w:rPr>
          <w:sz w:val="21"/>
          <w:szCs w:val="21"/>
          <w:lang w:val="sq-AL"/>
        </w:rPr>
        <w:t>ç</w:t>
      </w:r>
      <w:r w:rsidRPr="005D0B4D">
        <w:rPr>
          <w:sz w:val="21"/>
          <w:szCs w:val="21"/>
          <w:lang w:val="sq-AL"/>
        </w:rPr>
        <w:t>ent të energjisë prej centraleve të kaskadës;</w:t>
      </w:r>
    </w:p>
    <w:p w:rsidR="00D646F6" w:rsidRPr="005D0B4D" w:rsidRDefault="00D646F6" w:rsidP="00D646F6">
      <w:pPr>
        <w:pStyle w:val="Paragrafi"/>
        <w:rPr>
          <w:sz w:val="21"/>
          <w:szCs w:val="21"/>
          <w:lang w:val="sq-AL"/>
        </w:rPr>
      </w:pPr>
      <w:r w:rsidRPr="005D0B4D">
        <w:rPr>
          <w:sz w:val="21"/>
          <w:szCs w:val="21"/>
          <w:lang w:val="sq-AL"/>
        </w:rPr>
        <w:t>- kryerjes së transaksioneve fitimprurëse dhe minimizimin e kostove të prodhimit të energjisë;</w:t>
      </w:r>
    </w:p>
    <w:p w:rsidR="00D646F6" w:rsidRDefault="00D646F6" w:rsidP="00D646F6">
      <w:pPr>
        <w:pStyle w:val="Paragrafi"/>
        <w:rPr>
          <w:sz w:val="21"/>
          <w:szCs w:val="21"/>
          <w:lang w:val="sq-AL"/>
        </w:rPr>
      </w:pPr>
      <w:r w:rsidRPr="005D0B4D">
        <w:rPr>
          <w:sz w:val="21"/>
          <w:szCs w:val="21"/>
          <w:lang w:val="sq-AL"/>
        </w:rPr>
        <w:t>- minimizimin e kalimit në situatat që imponojnë shkarkimin urgjent të ujit pa përftim të energjisë elektrike nga kaskada.</w:t>
      </w:r>
    </w:p>
    <w:p w:rsidR="00D646F6" w:rsidRDefault="00D646F6" w:rsidP="00D646F6">
      <w:pPr>
        <w:pStyle w:val="Paragrafi"/>
        <w:rPr>
          <w:sz w:val="21"/>
          <w:szCs w:val="21"/>
          <w:lang w:val="sq-AL"/>
        </w:rPr>
      </w:pPr>
    </w:p>
    <w:p w:rsidR="00D646F6" w:rsidRPr="005D0B4D" w:rsidRDefault="00D646F6" w:rsidP="00D646F6">
      <w:pPr>
        <w:pStyle w:val="Paragrafi"/>
        <w:rPr>
          <w:sz w:val="21"/>
          <w:szCs w:val="21"/>
          <w:lang w:val="sq-AL"/>
        </w:rPr>
      </w:pPr>
      <w:r w:rsidRPr="005D0B4D">
        <w:rPr>
          <w:sz w:val="21"/>
          <w:szCs w:val="21"/>
          <w:lang w:val="sq-AL"/>
        </w:rPr>
        <w:t>7. “Prurje të mëdha” do të thotë prurje e ujit, në sasi të tillë që kërcënojnë arritjen e nivelit kritik në rezervuarin e hidrocentralit dhe imponojnë shkarkimin urgjent të ujit, pa përfitim të energjisë elektrike nga rezervuari, ndonëse hidrocentrali punon me kapacitetin maksimal disponibël.</w:t>
      </w:r>
    </w:p>
    <w:p w:rsidR="00D646F6" w:rsidRPr="005D0B4D" w:rsidRDefault="00D646F6" w:rsidP="00D646F6">
      <w:pPr>
        <w:pStyle w:val="Paragrafi"/>
        <w:rPr>
          <w:sz w:val="21"/>
          <w:szCs w:val="21"/>
          <w:lang w:val="sq-AL"/>
        </w:rPr>
      </w:pPr>
      <w:r w:rsidRPr="005D0B4D">
        <w:rPr>
          <w:sz w:val="21"/>
          <w:szCs w:val="21"/>
          <w:lang w:val="sq-AL"/>
        </w:rPr>
        <w:t>8. “Shitje e energjisë elektrike në kushtet e prurjeve të mëdha” do të thotë shitje e energjisë elektrike nga autoriteti shitës, në kushtet e prurjeve të mëdha, kur hidrocentrali nuk punon me ngarkesë të plotë, për të bërë të mundur ngarkimin e tij me ngarkesën maksimale të lejuar, në mënyrë që të përjashtohet shkarkimi i ujit pa prodhim energjie elektrike.</w:t>
      </w:r>
    </w:p>
    <w:p w:rsidR="00D646F6" w:rsidRPr="005D0B4D" w:rsidRDefault="00D646F6" w:rsidP="00D646F6">
      <w:pPr>
        <w:pStyle w:val="Paragrafi"/>
        <w:rPr>
          <w:sz w:val="21"/>
          <w:szCs w:val="21"/>
          <w:lang w:val="sq-AL"/>
        </w:rPr>
      </w:pPr>
      <w:r w:rsidRPr="005D0B4D">
        <w:rPr>
          <w:sz w:val="21"/>
          <w:szCs w:val="21"/>
          <w:lang w:val="sq-AL"/>
        </w:rPr>
        <w:t>9. “Kandidat” do të thotë një person fizik ose juridik që merr pjesë, ose që shpreh interes për të kontraktuar me Autoritetin Shitës për blerje të energjisë elektrike.</w:t>
      </w:r>
    </w:p>
    <w:p w:rsidR="00D646F6" w:rsidRPr="005D0B4D" w:rsidRDefault="00D646F6" w:rsidP="00D646F6">
      <w:pPr>
        <w:pStyle w:val="Paragrafi"/>
        <w:rPr>
          <w:sz w:val="21"/>
          <w:szCs w:val="21"/>
          <w:lang w:val="sq-AL"/>
        </w:rPr>
      </w:pPr>
      <w:r w:rsidRPr="005D0B4D">
        <w:rPr>
          <w:sz w:val="21"/>
          <w:szCs w:val="21"/>
          <w:lang w:val="sq-AL"/>
        </w:rPr>
        <w:t>10. “Ftesa për shitje” përfaqëson dokumentin me anë të të cilit Autoriteti Shitës iu drejtohet kandidatëve të ndryshëm e që publikohet detyrimisht në faqen elektronike të Autoritetit Shitës.</w:t>
      </w:r>
    </w:p>
    <w:p w:rsidR="00D646F6" w:rsidRPr="005D0B4D" w:rsidRDefault="00D646F6" w:rsidP="00D646F6">
      <w:pPr>
        <w:pStyle w:val="Paragrafi"/>
        <w:rPr>
          <w:sz w:val="21"/>
          <w:szCs w:val="21"/>
          <w:lang w:val="sq-AL"/>
        </w:rPr>
      </w:pPr>
      <w:r w:rsidRPr="005D0B4D">
        <w:rPr>
          <w:sz w:val="21"/>
          <w:szCs w:val="21"/>
          <w:lang w:val="sq-AL"/>
        </w:rPr>
        <w:t>11. “Urdhrat për kryerjen e procedurave të Shitjes” janë aktet ekzekutive të titullarit të Autoritetit Shitës që përcaktojnë të dhëna të karakterit tekniko-ekonomik si dhe përcaktojnë komisionet që do të ndjekin zbatimin e urdhrave.</w:t>
      </w:r>
    </w:p>
    <w:p w:rsidR="00D646F6" w:rsidRPr="005D0B4D" w:rsidRDefault="00D646F6" w:rsidP="00D646F6">
      <w:pPr>
        <w:pStyle w:val="Paragrafi"/>
        <w:rPr>
          <w:sz w:val="21"/>
          <w:szCs w:val="21"/>
          <w:lang w:val="sq-AL"/>
        </w:rPr>
      </w:pPr>
      <w:r w:rsidRPr="005D0B4D">
        <w:rPr>
          <w:sz w:val="21"/>
          <w:szCs w:val="21"/>
          <w:lang w:val="sq-AL"/>
        </w:rPr>
        <w:t xml:space="preserve">12. “Oferta për blerje” është tërësia e dokumenteve, të dërguara me postë, </w:t>
      </w:r>
      <w:r w:rsidRPr="005D0B4D">
        <w:rPr>
          <w:i/>
          <w:sz w:val="21"/>
          <w:szCs w:val="21"/>
          <w:lang w:val="sq-AL"/>
        </w:rPr>
        <w:t>fax</w:t>
      </w:r>
      <w:r w:rsidRPr="005D0B4D">
        <w:rPr>
          <w:sz w:val="21"/>
          <w:szCs w:val="21"/>
          <w:lang w:val="sq-AL"/>
        </w:rPr>
        <w:t xml:space="preserve">, </w:t>
      </w:r>
      <w:r w:rsidRPr="005D0B4D">
        <w:rPr>
          <w:i/>
          <w:sz w:val="21"/>
          <w:szCs w:val="21"/>
          <w:lang w:val="sq-AL"/>
        </w:rPr>
        <w:t>e-mail</w:t>
      </w:r>
      <w:r w:rsidRPr="005D0B4D">
        <w:rPr>
          <w:sz w:val="21"/>
          <w:szCs w:val="21"/>
          <w:lang w:val="sq-AL"/>
        </w:rPr>
        <w:t xml:space="preserve"> ose dorazi, me anë të së cilës një kandidat i përgjigjet ftesës për shitje të autoritetit shitës.</w:t>
      </w:r>
    </w:p>
    <w:p w:rsidR="00D646F6" w:rsidRPr="005D0B4D" w:rsidRDefault="00D646F6" w:rsidP="00D646F6">
      <w:pPr>
        <w:pStyle w:val="Paragrafi"/>
        <w:rPr>
          <w:sz w:val="21"/>
          <w:szCs w:val="21"/>
          <w:lang w:val="sq-AL"/>
        </w:rPr>
      </w:pPr>
      <w:r w:rsidRPr="005D0B4D">
        <w:rPr>
          <w:sz w:val="21"/>
          <w:szCs w:val="21"/>
          <w:lang w:val="sq-AL"/>
        </w:rPr>
        <w:t>13. “</w:t>
      </w:r>
      <w:r>
        <w:rPr>
          <w:sz w:val="21"/>
          <w:szCs w:val="21"/>
          <w:lang w:val="sq-AL"/>
        </w:rPr>
        <w:t>Terma komercialë</w:t>
      </w:r>
      <w:r w:rsidRPr="005D0B4D">
        <w:rPr>
          <w:sz w:val="21"/>
          <w:szCs w:val="21"/>
          <w:lang w:val="sq-AL"/>
        </w:rPr>
        <w:t>” është tërësia e elementeve që kanë të bëjnë me çmimet e energjisë elektrike dhe tarifat apo pagesat e tjera që shoqërojnë transaksionin e shitjes.</w:t>
      </w:r>
    </w:p>
    <w:p w:rsidR="00D646F6" w:rsidRPr="005D0B4D" w:rsidRDefault="00D646F6" w:rsidP="00D646F6">
      <w:pPr>
        <w:pStyle w:val="Paragrafi"/>
        <w:rPr>
          <w:sz w:val="21"/>
          <w:szCs w:val="21"/>
          <w:lang w:val="sq-AL"/>
        </w:rPr>
      </w:pPr>
    </w:p>
    <w:p w:rsidR="00D646F6" w:rsidRPr="005D0B4D" w:rsidRDefault="00D646F6" w:rsidP="00D646F6">
      <w:pPr>
        <w:pStyle w:val="NeniNr"/>
        <w:keepNext w:val="0"/>
        <w:rPr>
          <w:sz w:val="21"/>
          <w:szCs w:val="21"/>
          <w:lang w:val="sq-AL"/>
        </w:rPr>
      </w:pPr>
      <w:r w:rsidRPr="005D0B4D">
        <w:rPr>
          <w:sz w:val="21"/>
          <w:szCs w:val="21"/>
          <w:lang w:val="sq-AL"/>
        </w:rPr>
        <w:t>Neni 4</w:t>
      </w:r>
    </w:p>
    <w:p w:rsidR="00D646F6" w:rsidRPr="005D0B4D" w:rsidRDefault="00D646F6" w:rsidP="00D646F6">
      <w:pPr>
        <w:pStyle w:val="NeniTitull"/>
        <w:keepNext w:val="0"/>
        <w:rPr>
          <w:sz w:val="21"/>
          <w:szCs w:val="21"/>
          <w:lang w:val="sq-AL"/>
        </w:rPr>
      </w:pPr>
      <w:r w:rsidRPr="005D0B4D">
        <w:rPr>
          <w:sz w:val="21"/>
          <w:szCs w:val="21"/>
          <w:lang w:val="sq-AL"/>
        </w:rPr>
        <w:t>Përgjegjësitë</w:t>
      </w:r>
    </w:p>
    <w:p w:rsidR="00D646F6" w:rsidRPr="005D0B4D" w:rsidRDefault="00D646F6" w:rsidP="00D646F6">
      <w:pPr>
        <w:pStyle w:val="Paragrafi"/>
        <w:rPr>
          <w:sz w:val="21"/>
          <w:szCs w:val="21"/>
          <w:lang w:val="sq-AL"/>
        </w:rPr>
      </w:pPr>
    </w:p>
    <w:p w:rsidR="00D646F6" w:rsidRPr="005D0B4D" w:rsidRDefault="00D646F6" w:rsidP="00D646F6">
      <w:pPr>
        <w:pStyle w:val="Paragrafi"/>
        <w:rPr>
          <w:sz w:val="21"/>
          <w:szCs w:val="21"/>
          <w:lang w:val="sq-AL"/>
        </w:rPr>
      </w:pPr>
      <w:r>
        <w:rPr>
          <w:sz w:val="21"/>
          <w:szCs w:val="21"/>
          <w:lang w:val="sq-AL"/>
        </w:rPr>
        <w:t>Autoriteti s</w:t>
      </w:r>
      <w:r w:rsidRPr="005D0B4D">
        <w:rPr>
          <w:sz w:val="21"/>
          <w:szCs w:val="21"/>
          <w:lang w:val="sq-AL"/>
        </w:rPr>
        <w:t>hitës është përgjegjës për përcaktimin në sasi dhe në kapac</w:t>
      </w:r>
      <w:r>
        <w:rPr>
          <w:sz w:val="21"/>
          <w:szCs w:val="21"/>
          <w:lang w:val="sq-AL"/>
        </w:rPr>
        <w:t>itet</w:t>
      </w:r>
      <w:r w:rsidRPr="005D0B4D">
        <w:rPr>
          <w:sz w:val="21"/>
          <w:szCs w:val="21"/>
          <w:lang w:val="sq-AL"/>
        </w:rPr>
        <w:t xml:space="preserve"> të energjisë elektrike që do të shitet sipas procedurave të kësaj rregulloreje, si dhe për përcaktimin e periudhës kohore dhe programit të</w:t>
      </w:r>
      <w:r>
        <w:rPr>
          <w:sz w:val="21"/>
          <w:szCs w:val="21"/>
          <w:lang w:val="sq-AL"/>
        </w:rPr>
        <w:t xml:space="preserve"> li</w:t>
      </w:r>
      <w:r w:rsidRPr="005D0B4D">
        <w:rPr>
          <w:sz w:val="21"/>
          <w:szCs w:val="21"/>
          <w:lang w:val="sq-AL"/>
        </w:rPr>
        <w:t>vrimit të saj e që bazohet mbi planin e optimizmit të burimeve hidro të kryer nga KESH sh.a. në përputhje me përcaktimet e Modelit të Tregut të Energjisë Elektrike, Rregullave të Tregut të Energjisë Elektrike, dhe Kodit të Funksionit të Rrjetit në çdo rast pas plotësimit të nevojave të FPSH, OST dhe OSSH/FPP.</w:t>
      </w:r>
    </w:p>
    <w:p w:rsidR="00D646F6" w:rsidRPr="005D0B4D" w:rsidRDefault="00D646F6" w:rsidP="00D646F6">
      <w:pPr>
        <w:pStyle w:val="Paragrafi"/>
        <w:rPr>
          <w:sz w:val="21"/>
          <w:szCs w:val="21"/>
          <w:lang w:val="sq-AL"/>
        </w:rPr>
      </w:pPr>
    </w:p>
    <w:p w:rsidR="00D646F6" w:rsidRPr="005D0B4D" w:rsidRDefault="00D646F6" w:rsidP="00D646F6">
      <w:pPr>
        <w:pStyle w:val="NeniNr"/>
        <w:keepNext w:val="0"/>
        <w:rPr>
          <w:sz w:val="21"/>
          <w:szCs w:val="21"/>
          <w:lang w:val="sq-AL"/>
        </w:rPr>
      </w:pPr>
      <w:r w:rsidRPr="005D0B4D">
        <w:rPr>
          <w:sz w:val="21"/>
          <w:szCs w:val="21"/>
          <w:lang w:val="sq-AL"/>
        </w:rPr>
        <w:t>Neni 5</w:t>
      </w:r>
    </w:p>
    <w:p w:rsidR="00D646F6" w:rsidRPr="005D0B4D" w:rsidRDefault="00D646F6" w:rsidP="00D646F6">
      <w:pPr>
        <w:pStyle w:val="NeniTitull"/>
        <w:keepNext w:val="0"/>
        <w:rPr>
          <w:sz w:val="21"/>
          <w:szCs w:val="21"/>
          <w:lang w:val="sq-AL"/>
        </w:rPr>
      </w:pPr>
      <w:r w:rsidRPr="005D0B4D">
        <w:rPr>
          <w:sz w:val="21"/>
          <w:szCs w:val="21"/>
          <w:lang w:val="sq-AL"/>
        </w:rPr>
        <w:t>Zbatimi</w:t>
      </w:r>
    </w:p>
    <w:p w:rsidR="00D646F6" w:rsidRPr="005D0B4D" w:rsidRDefault="00D646F6" w:rsidP="00D646F6">
      <w:pPr>
        <w:pStyle w:val="Paragrafi"/>
        <w:rPr>
          <w:sz w:val="21"/>
          <w:szCs w:val="21"/>
          <w:lang w:val="sq-AL"/>
        </w:rPr>
      </w:pPr>
    </w:p>
    <w:p w:rsidR="00D646F6" w:rsidRPr="005D0B4D" w:rsidRDefault="00D646F6" w:rsidP="00D646F6">
      <w:pPr>
        <w:pStyle w:val="Paragrafi"/>
        <w:rPr>
          <w:sz w:val="21"/>
          <w:szCs w:val="21"/>
          <w:lang w:val="sq-AL"/>
        </w:rPr>
      </w:pPr>
      <w:r w:rsidRPr="005D0B4D">
        <w:rPr>
          <w:sz w:val="21"/>
          <w:szCs w:val="21"/>
          <w:lang w:val="sq-AL"/>
        </w:rPr>
        <w:t>Kjo rregullore do të zbatohet në rastet si më poshtë:</w:t>
      </w:r>
    </w:p>
    <w:p w:rsidR="00D646F6" w:rsidRPr="005D0B4D" w:rsidRDefault="00D646F6" w:rsidP="00D646F6">
      <w:pPr>
        <w:pStyle w:val="Paragrafi"/>
        <w:rPr>
          <w:sz w:val="21"/>
          <w:szCs w:val="21"/>
          <w:lang w:val="sq-AL"/>
        </w:rPr>
      </w:pPr>
      <w:r w:rsidRPr="005D0B4D">
        <w:rPr>
          <w:sz w:val="21"/>
          <w:szCs w:val="21"/>
          <w:lang w:val="sq-AL"/>
        </w:rPr>
        <w:t>a) Për shitjet e kryera, për sasinë e energjisë elektrike, pa cenuar plotësimin e nevojave të OST sh.a. dhe klientëve tariforë në përputhje me pikën 6 të nenit 3 për periudhën gjatë së cilës do të kryhen shitjet në fjalë.</w:t>
      </w:r>
    </w:p>
    <w:p w:rsidR="00D646F6" w:rsidRPr="005D0B4D" w:rsidRDefault="00D646F6" w:rsidP="00D646F6">
      <w:pPr>
        <w:pStyle w:val="Paragrafi"/>
        <w:rPr>
          <w:sz w:val="21"/>
          <w:szCs w:val="21"/>
          <w:lang w:val="sq-AL"/>
        </w:rPr>
      </w:pPr>
      <w:r w:rsidRPr="005D0B4D">
        <w:rPr>
          <w:sz w:val="21"/>
          <w:szCs w:val="21"/>
          <w:lang w:val="sq-AL"/>
        </w:rPr>
        <w:t>b) Shitjes së energjisë elektrike nga prurjet e mëdha</w:t>
      </w:r>
      <w:r>
        <w:rPr>
          <w:sz w:val="21"/>
          <w:szCs w:val="21"/>
          <w:lang w:val="sq-AL"/>
        </w:rPr>
        <w:t>,</w:t>
      </w:r>
      <w:r w:rsidRPr="005D0B4D">
        <w:rPr>
          <w:sz w:val="21"/>
          <w:szCs w:val="21"/>
          <w:lang w:val="sq-AL"/>
        </w:rPr>
        <w:t xml:space="preserve"> e kryer me synimin për të evituar shkarkimin e ujit pa prodhim energjie elektrike.</w:t>
      </w:r>
    </w:p>
    <w:p w:rsidR="00D646F6" w:rsidRPr="005D0B4D" w:rsidRDefault="00D646F6" w:rsidP="00D646F6">
      <w:pPr>
        <w:pStyle w:val="Paragrafi"/>
        <w:rPr>
          <w:sz w:val="21"/>
          <w:szCs w:val="21"/>
          <w:lang w:val="sq-AL"/>
        </w:rPr>
      </w:pPr>
      <w:r w:rsidRPr="005D0B4D">
        <w:rPr>
          <w:sz w:val="21"/>
          <w:szCs w:val="21"/>
          <w:lang w:val="sq-AL"/>
        </w:rPr>
        <w:t>c) Për shitjet e kryera të energjisë elektrike për efekt të përfitimit ekonomik</w:t>
      </w:r>
      <w:r>
        <w:rPr>
          <w:sz w:val="21"/>
          <w:szCs w:val="21"/>
          <w:lang w:val="sq-AL"/>
        </w:rPr>
        <w:t>,</w:t>
      </w:r>
      <w:r w:rsidRPr="005D0B4D">
        <w:rPr>
          <w:sz w:val="21"/>
          <w:szCs w:val="21"/>
          <w:lang w:val="sq-AL"/>
        </w:rPr>
        <w:t xml:space="preserve"> ku çmimi njësi i shitjes së energjisë elektrike do të jetë gjithmonë më i lartë se ai i blerjes së energjisë elektrike brenda ditës/javës/muajit.</w:t>
      </w:r>
    </w:p>
    <w:p w:rsidR="00D646F6" w:rsidRPr="005D0B4D" w:rsidRDefault="00D646F6" w:rsidP="00D646F6">
      <w:pPr>
        <w:pStyle w:val="Paragrafi"/>
        <w:rPr>
          <w:sz w:val="21"/>
          <w:szCs w:val="21"/>
          <w:lang w:val="sq-AL"/>
        </w:rPr>
      </w:pPr>
    </w:p>
    <w:p w:rsidR="00D646F6" w:rsidRPr="005D0B4D" w:rsidRDefault="00D646F6" w:rsidP="00D646F6">
      <w:pPr>
        <w:pStyle w:val="NeniNr"/>
        <w:keepNext w:val="0"/>
        <w:rPr>
          <w:sz w:val="21"/>
          <w:szCs w:val="21"/>
          <w:lang w:val="sq-AL"/>
        </w:rPr>
      </w:pPr>
      <w:r w:rsidRPr="005D0B4D">
        <w:rPr>
          <w:sz w:val="21"/>
          <w:szCs w:val="21"/>
          <w:lang w:val="sq-AL"/>
        </w:rPr>
        <w:t>Neni 6</w:t>
      </w:r>
    </w:p>
    <w:p w:rsidR="00D646F6" w:rsidRPr="005D0B4D" w:rsidRDefault="00D646F6" w:rsidP="00D646F6">
      <w:pPr>
        <w:pStyle w:val="NeniTitull"/>
        <w:keepNext w:val="0"/>
        <w:rPr>
          <w:sz w:val="21"/>
          <w:szCs w:val="21"/>
          <w:lang w:val="sq-AL"/>
        </w:rPr>
      </w:pPr>
      <w:r w:rsidRPr="005D0B4D">
        <w:rPr>
          <w:sz w:val="21"/>
          <w:szCs w:val="21"/>
          <w:lang w:val="sq-AL"/>
        </w:rPr>
        <w:t>Parimet për procedurat e shitjes së energjisë elektrike</w:t>
      </w:r>
    </w:p>
    <w:p w:rsidR="00D646F6" w:rsidRPr="005D0B4D" w:rsidRDefault="00D646F6" w:rsidP="00D646F6">
      <w:pPr>
        <w:pStyle w:val="Paragrafi"/>
        <w:rPr>
          <w:sz w:val="21"/>
          <w:szCs w:val="21"/>
          <w:lang w:val="sq-AL"/>
        </w:rPr>
      </w:pPr>
    </w:p>
    <w:p w:rsidR="00D646F6" w:rsidRPr="005D0B4D" w:rsidRDefault="00D646F6" w:rsidP="00D646F6">
      <w:pPr>
        <w:pStyle w:val="Paragrafi"/>
        <w:rPr>
          <w:sz w:val="21"/>
          <w:szCs w:val="21"/>
          <w:lang w:val="sq-AL"/>
        </w:rPr>
      </w:pPr>
      <w:r w:rsidRPr="005D0B4D">
        <w:rPr>
          <w:sz w:val="21"/>
          <w:szCs w:val="21"/>
          <w:lang w:val="sq-AL"/>
        </w:rPr>
        <w:t>1. Shitja e energjisë</w:t>
      </w:r>
      <w:r>
        <w:rPr>
          <w:sz w:val="21"/>
          <w:szCs w:val="21"/>
          <w:lang w:val="sq-AL"/>
        </w:rPr>
        <w:t xml:space="preserve"> elektrike</w:t>
      </w:r>
      <w:r w:rsidRPr="005D0B4D">
        <w:rPr>
          <w:sz w:val="21"/>
          <w:szCs w:val="21"/>
          <w:lang w:val="sq-AL"/>
        </w:rPr>
        <w:t xml:space="preserve"> do të zhvillohet në bazë të parimeve të transparencës dhe të efi</w:t>
      </w:r>
      <w:r>
        <w:rPr>
          <w:sz w:val="21"/>
          <w:szCs w:val="21"/>
          <w:lang w:val="sq-AL"/>
        </w:rPr>
        <w:t>ç</w:t>
      </w:r>
      <w:r w:rsidRPr="005D0B4D">
        <w:rPr>
          <w:sz w:val="21"/>
          <w:szCs w:val="21"/>
          <w:lang w:val="sq-AL"/>
        </w:rPr>
        <w:t>encës ekonomike, të cilat çojnë në përfitim ekonomik për autoritetin shitës.</w:t>
      </w:r>
    </w:p>
    <w:p w:rsidR="00D646F6" w:rsidRPr="005D0B4D" w:rsidRDefault="00D646F6" w:rsidP="00D646F6">
      <w:pPr>
        <w:pStyle w:val="Paragrafi"/>
        <w:rPr>
          <w:sz w:val="21"/>
          <w:szCs w:val="21"/>
          <w:lang w:val="sq-AL"/>
        </w:rPr>
      </w:pPr>
      <w:r w:rsidRPr="005D0B4D">
        <w:rPr>
          <w:sz w:val="21"/>
          <w:szCs w:val="21"/>
          <w:lang w:val="sq-AL"/>
        </w:rPr>
        <w:t xml:space="preserve">2. </w:t>
      </w:r>
      <w:r>
        <w:rPr>
          <w:sz w:val="21"/>
          <w:szCs w:val="21"/>
          <w:lang w:val="sq-AL"/>
        </w:rPr>
        <w:t>Autoriteti s</w:t>
      </w:r>
      <w:r w:rsidRPr="005D0B4D">
        <w:rPr>
          <w:sz w:val="21"/>
          <w:szCs w:val="21"/>
          <w:lang w:val="sq-AL"/>
        </w:rPr>
        <w:t>hitës do të dokumentojë të gjithë argumentet prezente që kanë përcaktuar se cilit prej rasteve të cituara në nenin 5 i korrespondon vendimi i marrë.</w:t>
      </w:r>
    </w:p>
    <w:p w:rsidR="00D646F6" w:rsidRPr="005D0B4D" w:rsidRDefault="00D646F6" w:rsidP="00D646F6">
      <w:pPr>
        <w:pStyle w:val="Paragrafi"/>
        <w:rPr>
          <w:sz w:val="21"/>
          <w:szCs w:val="21"/>
          <w:lang w:val="sq-AL"/>
        </w:rPr>
      </w:pPr>
      <w:r w:rsidRPr="005D0B4D">
        <w:rPr>
          <w:sz w:val="21"/>
          <w:szCs w:val="21"/>
          <w:lang w:val="sq-AL"/>
        </w:rPr>
        <w:t>3. Sasia e energjisë elektrike që shitet, asnjëherë nuk duhet të dëmtojë interesat e klientëve tariforë. Nuk lejohet të bëhet shitje e energjisë elektrike për qëllim përftimi</w:t>
      </w:r>
      <w:r>
        <w:rPr>
          <w:sz w:val="21"/>
          <w:szCs w:val="21"/>
          <w:lang w:val="sq-AL"/>
        </w:rPr>
        <w:t>,</w:t>
      </w:r>
      <w:r w:rsidRPr="005D0B4D">
        <w:rPr>
          <w:sz w:val="21"/>
          <w:szCs w:val="21"/>
          <w:lang w:val="sq-AL"/>
        </w:rPr>
        <w:t xml:space="preserve"> në rast se autoriteti shitës nuk përmbush, ose rrezikon të mos përmbushet, detyrimet kontraktuale ndaj OST sh.a. dhe OSSH sh.a./FPP.</w:t>
      </w:r>
    </w:p>
    <w:p w:rsidR="00D646F6" w:rsidRPr="005D0B4D" w:rsidRDefault="00D646F6" w:rsidP="00D646F6">
      <w:pPr>
        <w:pStyle w:val="Paragrafi"/>
        <w:rPr>
          <w:sz w:val="21"/>
          <w:szCs w:val="21"/>
          <w:lang w:val="sq-AL"/>
        </w:rPr>
      </w:pPr>
    </w:p>
    <w:p w:rsidR="00D646F6" w:rsidRPr="005D0B4D" w:rsidRDefault="00D646F6" w:rsidP="00D646F6">
      <w:pPr>
        <w:pStyle w:val="NeniNr"/>
        <w:keepNext w:val="0"/>
        <w:rPr>
          <w:sz w:val="21"/>
          <w:szCs w:val="21"/>
          <w:lang w:val="sq-AL"/>
        </w:rPr>
      </w:pPr>
      <w:r w:rsidRPr="005D0B4D">
        <w:rPr>
          <w:sz w:val="21"/>
          <w:szCs w:val="21"/>
          <w:lang w:val="sq-AL"/>
        </w:rPr>
        <w:t>Neni 7</w:t>
      </w:r>
    </w:p>
    <w:p w:rsidR="00D646F6" w:rsidRPr="005D0B4D" w:rsidRDefault="00D646F6" w:rsidP="00D646F6">
      <w:pPr>
        <w:pStyle w:val="NeniTitull"/>
        <w:keepNext w:val="0"/>
        <w:rPr>
          <w:sz w:val="21"/>
          <w:szCs w:val="21"/>
          <w:lang w:val="sq-AL"/>
        </w:rPr>
      </w:pPr>
      <w:r w:rsidRPr="005D0B4D">
        <w:rPr>
          <w:sz w:val="21"/>
          <w:szCs w:val="21"/>
          <w:lang w:val="sq-AL"/>
        </w:rPr>
        <w:t>Marrëveshjet/kontratat për shitjen e energjisë elektrike</w:t>
      </w:r>
    </w:p>
    <w:p w:rsidR="00D646F6" w:rsidRPr="005D0B4D" w:rsidRDefault="00D646F6" w:rsidP="00D646F6">
      <w:pPr>
        <w:pStyle w:val="Paragrafi"/>
        <w:rPr>
          <w:sz w:val="21"/>
          <w:szCs w:val="21"/>
          <w:lang w:val="sq-AL"/>
        </w:rPr>
      </w:pPr>
    </w:p>
    <w:p w:rsidR="00D646F6" w:rsidRPr="005D0B4D" w:rsidRDefault="00D646F6" w:rsidP="00D646F6">
      <w:pPr>
        <w:pStyle w:val="Paragrafi"/>
        <w:rPr>
          <w:sz w:val="21"/>
          <w:szCs w:val="21"/>
          <w:lang w:val="sq-AL"/>
        </w:rPr>
      </w:pPr>
      <w:r w:rsidRPr="005D0B4D">
        <w:rPr>
          <w:sz w:val="21"/>
          <w:szCs w:val="21"/>
          <w:lang w:val="sq-AL"/>
        </w:rPr>
        <w:t>1. Shitja e energjisë elektrike ndërmjet autoritetit shitës dhe shoqërive që ofrojnë blerje të energjisë elektrike, në kuptim të nenit 5 të këtyre rregullave</w:t>
      </w:r>
      <w:r>
        <w:rPr>
          <w:sz w:val="21"/>
          <w:szCs w:val="21"/>
          <w:lang w:val="sq-AL"/>
        </w:rPr>
        <w:t>,</w:t>
      </w:r>
      <w:r w:rsidRPr="005D0B4D">
        <w:rPr>
          <w:sz w:val="21"/>
          <w:szCs w:val="21"/>
          <w:lang w:val="sq-AL"/>
        </w:rPr>
        <w:t xml:space="preserve"> kryhet, sipas rastit, mbi bazë të:</w:t>
      </w:r>
    </w:p>
    <w:p w:rsidR="00D646F6" w:rsidRPr="005D0B4D" w:rsidRDefault="00D646F6" w:rsidP="00D646F6">
      <w:pPr>
        <w:pStyle w:val="Paragrafi"/>
        <w:rPr>
          <w:sz w:val="21"/>
          <w:szCs w:val="21"/>
          <w:lang w:val="sq-AL"/>
        </w:rPr>
      </w:pPr>
      <w:r w:rsidRPr="005D0B4D">
        <w:rPr>
          <w:sz w:val="21"/>
          <w:szCs w:val="21"/>
          <w:lang w:val="sq-AL"/>
        </w:rPr>
        <w:t xml:space="preserve">a) </w:t>
      </w:r>
      <w:r>
        <w:rPr>
          <w:sz w:val="21"/>
          <w:szCs w:val="21"/>
          <w:lang w:val="sq-AL"/>
        </w:rPr>
        <w:t>m</w:t>
      </w:r>
      <w:r w:rsidRPr="005D0B4D">
        <w:rPr>
          <w:sz w:val="21"/>
          <w:szCs w:val="21"/>
          <w:lang w:val="sq-AL"/>
        </w:rPr>
        <w:t>arrëveshjeve që autoriteti shitës lidh me shoqëritë publike homologe të rajonit</w:t>
      </w:r>
      <w:r>
        <w:rPr>
          <w:sz w:val="21"/>
          <w:szCs w:val="21"/>
          <w:lang w:val="sq-AL"/>
        </w:rPr>
        <w:t>;</w:t>
      </w:r>
      <w:r w:rsidRPr="005D0B4D">
        <w:rPr>
          <w:sz w:val="21"/>
          <w:szCs w:val="21"/>
          <w:lang w:val="sq-AL"/>
        </w:rPr>
        <w:t xml:space="preserve"> Në këtë rast, autoriteti shitës lidh marrëveshje pas negociatave direkte që zhvillon me këto shoqëri</w:t>
      </w:r>
      <w:r>
        <w:rPr>
          <w:sz w:val="21"/>
          <w:szCs w:val="21"/>
          <w:lang w:val="sq-AL"/>
        </w:rPr>
        <w:t>.</w:t>
      </w:r>
    </w:p>
    <w:p w:rsidR="00D646F6" w:rsidRPr="005D0B4D" w:rsidRDefault="00D646F6" w:rsidP="00D646F6">
      <w:pPr>
        <w:pStyle w:val="Paragrafi"/>
        <w:rPr>
          <w:sz w:val="21"/>
          <w:szCs w:val="21"/>
          <w:lang w:val="sq-AL"/>
        </w:rPr>
      </w:pPr>
      <w:r>
        <w:rPr>
          <w:sz w:val="21"/>
          <w:szCs w:val="21"/>
          <w:lang w:val="sq-AL"/>
        </w:rPr>
        <w:t>b) k</w:t>
      </w:r>
      <w:r w:rsidRPr="005D0B4D">
        <w:rPr>
          <w:sz w:val="21"/>
          <w:szCs w:val="21"/>
          <w:lang w:val="sq-AL"/>
        </w:rPr>
        <w:t>ontratave midis palëve, që rrjedhin nga negociatat përkatëse që autoriteti shitës lidh me shoqëritë vendase ose të huaja që ofrojnë blerje të energjisë elektrike, sipas procedurave të përcaktuara në këtë rregullore.</w:t>
      </w:r>
    </w:p>
    <w:p w:rsidR="00D646F6" w:rsidRPr="005D0B4D" w:rsidRDefault="00D646F6" w:rsidP="00D646F6">
      <w:pPr>
        <w:pStyle w:val="Paragrafi"/>
        <w:rPr>
          <w:sz w:val="21"/>
          <w:szCs w:val="21"/>
          <w:lang w:val="sq-AL"/>
        </w:rPr>
      </w:pPr>
      <w:r w:rsidRPr="005D0B4D">
        <w:rPr>
          <w:sz w:val="21"/>
          <w:szCs w:val="21"/>
          <w:lang w:val="sq-AL"/>
        </w:rPr>
        <w:t>2. Në rastet e procedurave të shitjes së energjisë elektrike, autoriteti shitës mund të vendosë aplikimin e një nga dy llojet e marrëveshjeve/kontratave të përcaktuara në paragrafët 1/a dhe a/b të këtij neni duke zbatuar gjithnjë procedurat sipas kësaj rregulloreje.</w:t>
      </w:r>
    </w:p>
    <w:p w:rsidR="00D646F6" w:rsidRPr="007B5D7B" w:rsidRDefault="00D646F6" w:rsidP="00D646F6">
      <w:pPr>
        <w:pStyle w:val="Paragrafi"/>
        <w:rPr>
          <w:sz w:val="14"/>
          <w:szCs w:val="21"/>
          <w:lang w:val="sq-AL"/>
        </w:rPr>
      </w:pPr>
    </w:p>
    <w:p w:rsidR="00D646F6" w:rsidRPr="005D0B4D" w:rsidRDefault="00D646F6" w:rsidP="00D646F6">
      <w:pPr>
        <w:pStyle w:val="NeniNr"/>
        <w:keepNext w:val="0"/>
        <w:rPr>
          <w:sz w:val="21"/>
          <w:szCs w:val="21"/>
          <w:lang w:val="sq-AL"/>
        </w:rPr>
      </w:pPr>
      <w:r w:rsidRPr="005D0B4D">
        <w:rPr>
          <w:sz w:val="21"/>
          <w:szCs w:val="21"/>
          <w:lang w:val="sq-AL"/>
        </w:rPr>
        <w:t>Neni 8</w:t>
      </w:r>
    </w:p>
    <w:p w:rsidR="00D646F6" w:rsidRPr="005D0B4D" w:rsidRDefault="00D646F6" w:rsidP="00D646F6">
      <w:pPr>
        <w:pStyle w:val="NeniTitull"/>
        <w:keepNext w:val="0"/>
        <w:rPr>
          <w:sz w:val="21"/>
          <w:szCs w:val="21"/>
          <w:lang w:val="sq-AL"/>
        </w:rPr>
      </w:pPr>
      <w:r w:rsidRPr="005D0B4D">
        <w:rPr>
          <w:sz w:val="21"/>
          <w:szCs w:val="21"/>
          <w:lang w:val="sq-AL"/>
        </w:rPr>
        <w:t>Kriteret e vlerësimit të ofertave</w:t>
      </w:r>
    </w:p>
    <w:p w:rsidR="00D646F6" w:rsidRPr="005D0B4D" w:rsidRDefault="00D646F6" w:rsidP="00D646F6">
      <w:pPr>
        <w:pStyle w:val="Paragrafi"/>
        <w:rPr>
          <w:sz w:val="21"/>
          <w:szCs w:val="21"/>
          <w:lang w:val="sq-AL"/>
        </w:rPr>
      </w:pPr>
    </w:p>
    <w:p w:rsidR="00D646F6" w:rsidRPr="005D0B4D" w:rsidRDefault="00D646F6" w:rsidP="00D646F6">
      <w:pPr>
        <w:pStyle w:val="Paragrafi"/>
        <w:rPr>
          <w:sz w:val="21"/>
          <w:szCs w:val="21"/>
          <w:lang w:val="sq-AL"/>
        </w:rPr>
      </w:pPr>
      <w:r w:rsidRPr="005D0B4D">
        <w:rPr>
          <w:sz w:val="21"/>
          <w:szCs w:val="21"/>
          <w:lang w:val="sq-AL"/>
        </w:rPr>
        <w:t>1. Në rastet e aplikimit të procedurave të shitjes së energjisë elektrike sipas germës “a” të nenit 5, sipas kësaj rregulloreje, autoriteti shitës, në ftesën për shitje që i drejton kandidatëve, përcakton kriterin e vlerësimit të ofertave, i cili në këtë rast do të jetë çmimi/njësi dhe/ose çmimet/njësi më të larta, të cilat rezultojnë të tilla në përfundim të procedurës së negocimit, deri në plotësimin e sasisë totale të përcaktuar për t’u shitur.</w:t>
      </w:r>
    </w:p>
    <w:p w:rsidR="00D646F6" w:rsidRPr="005D0B4D" w:rsidRDefault="00D646F6" w:rsidP="00D646F6">
      <w:pPr>
        <w:pStyle w:val="Paragrafi"/>
        <w:rPr>
          <w:sz w:val="21"/>
          <w:szCs w:val="21"/>
          <w:lang w:val="sq-AL" w:eastAsia="ja-JP"/>
        </w:rPr>
      </w:pPr>
      <w:r w:rsidRPr="005D0B4D">
        <w:rPr>
          <w:sz w:val="21"/>
          <w:szCs w:val="21"/>
          <w:lang w:val="sq-AL"/>
        </w:rPr>
        <w:t xml:space="preserve">2. Për </w:t>
      </w:r>
      <w:r w:rsidRPr="005D0B4D">
        <w:rPr>
          <w:sz w:val="21"/>
          <w:szCs w:val="21"/>
          <w:lang w:val="sq-AL" w:eastAsia="ja-JP"/>
        </w:rPr>
        <w:t>çdo shitje të energjisë elektrike që kryhet për efekt të prurjeve të mëdha në të gjitha rastet e përdorimit të procedurave si nëpërmjet bursës, marrëveshjeve me shoqëritë publike, apo kontratave që rrjedhin nga negociatat përkatëse sikurse përcaktohen në nenin 7, autoriteti shitës, në ftesën për shitje që i drejton kandidatëve, përcakton si kriter të vetëm vlerë</w:t>
      </w:r>
      <w:r>
        <w:rPr>
          <w:sz w:val="21"/>
          <w:szCs w:val="21"/>
          <w:lang w:val="sq-AL" w:eastAsia="ja-JP"/>
        </w:rPr>
        <w:t>simi</w:t>
      </w:r>
      <w:r w:rsidRPr="005D0B4D">
        <w:rPr>
          <w:sz w:val="21"/>
          <w:szCs w:val="21"/>
          <w:lang w:val="sq-AL" w:eastAsia="ja-JP"/>
        </w:rPr>
        <w:t xml:space="preserve"> shpalljen fituese të ofertës/ofertave të paraqitura me çmimin/njësi dhe/ose çmimet/njësi më të larta, të cilat rezultojnë të tilla në përfundim të procedurës së negocimit, deri në plotësimin e sasisë totale të përcaktuar për t’u shitur.</w:t>
      </w:r>
    </w:p>
    <w:p w:rsidR="00D646F6" w:rsidRPr="005D0B4D" w:rsidRDefault="00D646F6" w:rsidP="00D646F6">
      <w:pPr>
        <w:pStyle w:val="Paragrafi"/>
        <w:rPr>
          <w:sz w:val="21"/>
          <w:szCs w:val="21"/>
          <w:lang w:val="sq-AL" w:eastAsia="ja-JP"/>
        </w:rPr>
      </w:pPr>
      <w:r w:rsidRPr="005D0B4D">
        <w:rPr>
          <w:sz w:val="21"/>
          <w:szCs w:val="21"/>
          <w:lang w:val="sq-AL" w:eastAsia="ja-JP"/>
        </w:rPr>
        <w:t>3. Për shitjet e energjisë elektrike të kryera sipas germës “c” të nenit 5, autoriteti shitës në ftesën për shitje që i drejton kandidatëve përcakton si kriter të vetëm vlerësimi shpalljen fituese të ofertës/ofertave të paraqitura me çmimin njësi më të lartë të shitjes sesa çmimi njësi më i lartë i blerjes së energjisë elektrike nga autoriteti shitës për të njëjtën periudhë që shitet.</w:t>
      </w:r>
    </w:p>
    <w:p w:rsidR="00D646F6" w:rsidRPr="005D0B4D" w:rsidRDefault="00D646F6" w:rsidP="00D646F6">
      <w:pPr>
        <w:pStyle w:val="Paragrafi"/>
        <w:rPr>
          <w:sz w:val="21"/>
          <w:szCs w:val="21"/>
          <w:lang w:val="sq-AL" w:eastAsia="ja-JP"/>
        </w:rPr>
      </w:pPr>
      <w:r w:rsidRPr="005D0B4D">
        <w:rPr>
          <w:sz w:val="21"/>
          <w:szCs w:val="21"/>
          <w:lang w:val="sq-AL" w:eastAsia="ja-JP"/>
        </w:rPr>
        <w:t>4. Në të gjitha rastet e aplikimit të procedurave të shitjes sipas germës “a” të nenit 5 dhe për efekt të prurjeve të mëdha</w:t>
      </w:r>
      <w:r>
        <w:rPr>
          <w:sz w:val="21"/>
          <w:szCs w:val="21"/>
          <w:lang w:val="sq-AL" w:eastAsia="ja-JP"/>
        </w:rPr>
        <w:t>,</w:t>
      </w:r>
      <w:r w:rsidRPr="005D0B4D">
        <w:rPr>
          <w:sz w:val="21"/>
          <w:szCs w:val="21"/>
          <w:lang w:val="sq-AL" w:eastAsia="ja-JP"/>
        </w:rPr>
        <w:t xml:space="preserve"> autoriteti shitës nuk përllogarit çmim/njësi minimal fillestar të shitjes.</w:t>
      </w:r>
    </w:p>
    <w:p w:rsidR="00D646F6" w:rsidRPr="007B5D7B" w:rsidRDefault="00D646F6" w:rsidP="00D646F6">
      <w:pPr>
        <w:pStyle w:val="Paragrafi"/>
        <w:rPr>
          <w:sz w:val="12"/>
          <w:szCs w:val="21"/>
          <w:lang w:val="sq-AL" w:eastAsia="ja-JP"/>
        </w:rPr>
      </w:pPr>
    </w:p>
    <w:p w:rsidR="00D646F6" w:rsidRPr="005D0B4D" w:rsidRDefault="00D646F6" w:rsidP="00D646F6">
      <w:pPr>
        <w:pStyle w:val="NeniNr"/>
        <w:keepNext w:val="0"/>
        <w:rPr>
          <w:sz w:val="21"/>
          <w:szCs w:val="21"/>
          <w:lang w:val="sq-AL" w:eastAsia="ja-JP"/>
        </w:rPr>
      </w:pPr>
      <w:r w:rsidRPr="005D0B4D">
        <w:rPr>
          <w:sz w:val="21"/>
          <w:szCs w:val="21"/>
          <w:lang w:val="sq-AL" w:eastAsia="ja-JP"/>
        </w:rPr>
        <w:t>Neni 9</w:t>
      </w:r>
    </w:p>
    <w:p w:rsidR="00D646F6" w:rsidRPr="005D0B4D" w:rsidRDefault="00D646F6" w:rsidP="00D646F6">
      <w:pPr>
        <w:pStyle w:val="NeniTitull"/>
        <w:keepNext w:val="0"/>
        <w:rPr>
          <w:sz w:val="21"/>
          <w:szCs w:val="21"/>
          <w:lang w:val="sq-AL" w:eastAsia="ja-JP"/>
        </w:rPr>
      </w:pPr>
      <w:r w:rsidRPr="005D0B4D">
        <w:rPr>
          <w:sz w:val="21"/>
          <w:szCs w:val="21"/>
          <w:lang w:val="sq-AL" w:eastAsia="ja-JP"/>
        </w:rPr>
        <w:t>Ftesa për shitje të energjisë elektrike</w:t>
      </w:r>
    </w:p>
    <w:p w:rsidR="00D646F6" w:rsidRPr="005D0B4D" w:rsidRDefault="00D646F6" w:rsidP="00D646F6">
      <w:pPr>
        <w:pStyle w:val="Paragrafi"/>
        <w:rPr>
          <w:sz w:val="21"/>
          <w:szCs w:val="21"/>
          <w:lang w:val="sq-AL" w:eastAsia="ja-JP"/>
        </w:rPr>
      </w:pPr>
    </w:p>
    <w:p w:rsidR="00D646F6" w:rsidRPr="005D0B4D" w:rsidRDefault="00D646F6" w:rsidP="00D646F6">
      <w:pPr>
        <w:pStyle w:val="Paragrafi"/>
        <w:rPr>
          <w:sz w:val="21"/>
          <w:szCs w:val="21"/>
          <w:lang w:val="sq-AL" w:eastAsia="ja-JP"/>
        </w:rPr>
      </w:pPr>
      <w:r w:rsidRPr="005D0B4D">
        <w:rPr>
          <w:sz w:val="21"/>
          <w:szCs w:val="21"/>
          <w:lang w:val="sq-AL" w:eastAsia="ja-JP"/>
        </w:rPr>
        <w:t>1. Për çdo shitje, në përputhje me nenin 5 të këtyre rregullave, titullari i autoritetit shitës harton ftesën me termat përkatë</w:t>
      </w:r>
      <w:r>
        <w:rPr>
          <w:sz w:val="21"/>
          <w:szCs w:val="21"/>
          <w:lang w:val="sq-AL" w:eastAsia="ja-JP"/>
        </w:rPr>
        <w:t>s</w:t>
      </w:r>
      <w:r w:rsidRPr="005D0B4D">
        <w:rPr>
          <w:sz w:val="21"/>
          <w:szCs w:val="21"/>
          <w:lang w:val="sq-AL" w:eastAsia="ja-JP"/>
        </w:rPr>
        <w:t xml:space="preserve"> për shitjen e energjisë elektrike. Ftesa përmban</w:t>
      </w:r>
      <w:r>
        <w:rPr>
          <w:sz w:val="21"/>
          <w:szCs w:val="21"/>
          <w:lang w:val="sq-AL" w:eastAsia="ja-JP"/>
        </w:rPr>
        <w:t>,</w:t>
      </w:r>
      <w:r w:rsidRPr="005D0B4D">
        <w:rPr>
          <w:sz w:val="21"/>
          <w:szCs w:val="21"/>
          <w:lang w:val="sq-AL" w:eastAsia="ja-JP"/>
        </w:rPr>
        <w:t xml:space="preserve"> të paktën:</w:t>
      </w:r>
    </w:p>
    <w:p w:rsidR="00D646F6" w:rsidRPr="005D0B4D" w:rsidRDefault="00D646F6" w:rsidP="00D646F6">
      <w:pPr>
        <w:pStyle w:val="Paragrafi"/>
        <w:rPr>
          <w:sz w:val="21"/>
          <w:szCs w:val="21"/>
          <w:lang w:val="sq-AL" w:eastAsia="ja-JP"/>
        </w:rPr>
      </w:pPr>
      <w:r w:rsidRPr="005D0B4D">
        <w:rPr>
          <w:sz w:val="21"/>
          <w:szCs w:val="21"/>
          <w:lang w:val="sq-AL" w:eastAsia="ja-JP"/>
        </w:rPr>
        <w:t>- sasinë e energjisë elektrike MWh që ofrohet për t’u shitur;</w:t>
      </w:r>
    </w:p>
    <w:p w:rsidR="00D646F6" w:rsidRPr="005D0B4D" w:rsidRDefault="00D646F6" w:rsidP="00D646F6">
      <w:pPr>
        <w:pStyle w:val="Paragrafi"/>
        <w:rPr>
          <w:sz w:val="21"/>
          <w:szCs w:val="21"/>
          <w:lang w:val="sq-AL" w:eastAsia="ja-JP"/>
        </w:rPr>
      </w:pPr>
      <w:r w:rsidRPr="005D0B4D">
        <w:rPr>
          <w:sz w:val="21"/>
          <w:szCs w:val="21"/>
          <w:lang w:val="sq-AL" w:eastAsia="ja-JP"/>
        </w:rPr>
        <w:t>- grafikun ditor të</w:t>
      </w:r>
      <w:r>
        <w:rPr>
          <w:sz w:val="21"/>
          <w:szCs w:val="21"/>
          <w:lang w:val="sq-AL" w:eastAsia="ja-JP"/>
        </w:rPr>
        <w:t xml:space="preserve"> li</w:t>
      </w:r>
      <w:r w:rsidRPr="005D0B4D">
        <w:rPr>
          <w:sz w:val="21"/>
          <w:szCs w:val="21"/>
          <w:lang w:val="sq-AL" w:eastAsia="ja-JP"/>
        </w:rPr>
        <w:t>vrimit;</w:t>
      </w:r>
    </w:p>
    <w:p w:rsidR="00D646F6" w:rsidRPr="005D0B4D" w:rsidRDefault="00D646F6" w:rsidP="00D646F6">
      <w:pPr>
        <w:pStyle w:val="Paragrafi"/>
        <w:rPr>
          <w:sz w:val="21"/>
          <w:szCs w:val="21"/>
          <w:lang w:val="sq-AL" w:eastAsia="ja-JP"/>
        </w:rPr>
      </w:pPr>
      <w:r w:rsidRPr="005D0B4D">
        <w:rPr>
          <w:sz w:val="21"/>
          <w:szCs w:val="21"/>
          <w:lang w:val="sq-AL" w:eastAsia="ja-JP"/>
        </w:rPr>
        <w:lastRenderedPageBreak/>
        <w:t xml:space="preserve">- kohëzgjatjen </w:t>
      </w:r>
      <w:r>
        <w:rPr>
          <w:sz w:val="21"/>
          <w:szCs w:val="21"/>
          <w:lang w:val="sq-AL" w:eastAsia="ja-JP"/>
        </w:rPr>
        <w:t>e li</w:t>
      </w:r>
      <w:r w:rsidRPr="005D0B4D">
        <w:rPr>
          <w:sz w:val="21"/>
          <w:szCs w:val="21"/>
          <w:lang w:val="sq-AL" w:eastAsia="ja-JP"/>
        </w:rPr>
        <w:t>vrimit në ditë/javë/muaj;</w:t>
      </w:r>
    </w:p>
    <w:p w:rsidR="00D646F6" w:rsidRPr="005D0B4D" w:rsidRDefault="00D646F6" w:rsidP="00D646F6">
      <w:pPr>
        <w:pStyle w:val="Paragrafi"/>
        <w:rPr>
          <w:sz w:val="21"/>
          <w:szCs w:val="21"/>
          <w:lang w:val="sq-AL" w:eastAsia="ja-JP"/>
        </w:rPr>
      </w:pPr>
      <w:r w:rsidRPr="005D0B4D">
        <w:rPr>
          <w:sz w:val="21"/>
          <w:szCs w:val="21"/>
          <w:lang w:val="sq-AL" w:eastAsia="ja-JP"/>
        </w:rPr>
        <w:t>- periudhën e plotë kohore të</w:t>
      </w:r>
      <w:r>
        <w:rPr>
          <w:sz w:val="21"/>
          <w:szCs w:val="21"/>
          <w:lang w:val="sq-AL" w:eastAsia="ja-JP"/>
        </w:rPr>
        <w:t xml:space="preserve"> li</w:t>
      </w:r>
      <w:r w:rsidRPr="005D0B4D">
        <w:rPr>
          <w:sz w:val="21"/>
          <w:szCs w:val="21"/>
          <w:lang w:val="sq-AL" w:eastAsia="ja-JP"/>
        </w:rPr>
        <w:t>vrimit të energjisë elektrike të përcaktuar në marrëdhëniet kontraktuale (shitjes).</w:t>
      </w:r>
    </w:p>
    <w:p w:rsidR="00D646F6" w:rsidRPr="005D0B4D" w:rsidRDefault="00D646F6" w:rsidP="00D646F6">
      <w:pPr>
        <w:pStyle w:val="Paragrafi"/>
        <w:rPr>
          <w:sz w:val="21"/>
          <w:szCs w:val="21"/>
          <w:lang w:val="sq-AL" w:eastAsia="ja-JP"/>
        </w:rPr>
      </w:pPr>
      <w:r w:rsidRPr="005D0B4D">
        <w:rPr>
          <w:sz w:val="21"/>
          <w:szCs w:val="21"/>
          <w:lang w:val="sq-AL" w:eastAsia="ja-JP"/>
        </w:rPr>
        <w:t>2. Për blerjet ekonomike</w:t>
      </w:r>
      <w:r>
        <w:rPr>
          <w:sz w:val="21"/>
          <w:szCs w:val="21"/>
          <w:lang w:val="sq-AL" w:eastAsia="ja-JP"/>
        </w:rPr>
        <w:t>,</w:t>
      </w:r>
      <w:r w:rsidRPr="005D0B4D">
        <w:rPr>
          <w:sz w:val="21"/>
          <w:szCs w:val="21"/>
          <w:lang w:val="sq-AL" w:eastAsia="ja-JP"/>
        </w:rPr>
        <w:t xml:space="preserve"> ftesa do të përmbajë</w:t>
      </w:r>
      <w:r>
        <w:rPr>
          <w:sz w:val="21"/>
          <w:szCs w:val="21"/>
          <w:lang w:val="sq-AL" w:eastAsia="ja-JP"/>
        </w:rPr>
        <w:t>,</w:t>
      </w:r>
      <w:r w:rsidRPr="005D0B4D">
        <w:rPr>
          <w:sz w:val="21"/>
          <w:szCs w:val="21"/>
          <w:lang w:val="sq-AL" w:eastAsia="ja-JP"/>
        </w:rPr>
        <w:t xml:space="preserve"> të paktën:</w:t>
      </w:r>
    </w:p>
    <w:p w:rsidR="00D646F6" w:rsidRPr="005D0B4D" w:rsidRDefault="00D646F6" w:rsidP="00D646F6">
      <w:pPr>
        <w:pStyle w:val="Paragrafi"/>
        <w:rPr>
          <w:sz w:val="21"/>
          <w:szCs w:val="21"/>
          <w:lang w:val="sq-AL" w:eastAsia="ja-JP"/>
        </w:rPr>
      </w:pPr>
      <w:r w:rsidRPr="005D0B4D">
        <w:rPr>
          <w:sz w:val="21"/>
          <w:szCs w:val="21"/>
          <w:lang w:val="sq-AL" w:eastAsia="ja-JP"/>
        </w:rPr>
        <w:t>- sasinë e energjisë elektrike MWh që ofrohet për t’u shitur;</w:t>
      </w:r>
    </w:p>
    <w:p w:rsidR="00D646F6" w:rsidRPr="007B5D7B" w:rsidRDefault="00D646F6" w:rsidP="00D646F6">
      <w:pPr>
        <w:pStyle w:val="Paragrafi"/>
        <w:rPr>
          <w:sz w:val="21"/>
          <w:szCs w:val="21"/>
          <w:lang w:val="sq-AL" w:eastAsia="ja-JP"/>
        </w:rPr>
      </w:pPr>
      <w:r w:rsidRPr="005D0B4D">
        <w:rPr>
          <w:lang w:val="sq-AL" w:eastAsia="ja-JP"/>
        </w:rPr>
        <w:t>- grafikun ditor të l</w:t>
      </w:r>
      <w:r>
        <w:rPr>
          <w:lang w:val="sq-AL" w:eastAsia="ja-JP"/>
        </w:rPr>
        <w:t>i</w:t>
      </w:r>
      <w:r w:rsidRPr="005D0B4D">
        <w:rPr>
          <w:lang w:val="sq-AL" w:eastAsia="ja-JP"/>
        </w:rPr>
        <w:t>vrimit në kohë/orar.</w:t>
      </w:r>
    </w:p>
    <w:p w:rsidR="00D646F6" w:rsidRPr="007B5D7B" w:rsidRDefault="00D646F6" w:rsidP="00D646F6">
      <w:pPr>
        <w:pStyle w:val="NeniNr"/>
        <w:keepNext w:val="0"/>
        <w:jc w:val="left"/>
        <w:rPr>
          <w:sz w:val="12"/>
          <w:szCs w:val="21"/>
          <w:lang w:val="sq-AL" w:eastAsia="ja-JP"/>
        </w:rPr>
      </w:pPr>
    </w:p>
    <w:p w:rsidR="00D646F6" w:rsidRPr="005D0B4D" w:rsidRDefault="00D646F6" w:rsidP="00D646F6">
      <w:pPr>
        <w:pStyle w:val="NeniNr"/>
        <w:keepNext w:val="0"/>
        <w:rPr>
          <w:sz w:val="21"/>
          <w:szCs w:val="21"/>
          <w:lang w:val="sq-AL" w:eastAsia="ja-JP"/>
        </w:rPr>
      </w:pPr>
      <w:r w:rsidRPr="005D0B4D">
        <w:rPr>
          <w:sz w:val="21"/>
          <w:szCs w:val="21"/>
          <w:lang w:val="sq-AL" w:eastAsia="ja-JP"/>
        </w:rPr>
        <w:t>Neni 10</w:t>
      </w:r>
    </w:p>
    <w:p w:rsidR="00D646F6" w:rsidRDefault="00D646F6" w:rsidP="00D646F6">
      <w:pPr>
        <w:pStyle w:val="NeniTitull"/>
        <w:keepNext w:val="0"/>
        <w:rPr>
          <w:lang w:eastAsia="ja-JP"/>
        </w:rPr>
      </w:pPr>
      <w:r w:rsidRPr="005D0B4D">
        <w:rPr>
          <w:lang w:eastAsia="ja-JP"/>
        </w:rPr>
        <w:t>Procedura e shitjes së energjisë elektrike nëpërmjet kontratave të lidhura pas negociatave korrente të autoritetit shitës me palët ofertuese</w:t>
      </w:r>
    </w:p>
    <w:p w:rsidR="00D646F6" w:rsidRDefault="00D646F6" w:rsidP="00D646F6">
      <w:pPr>
        <w:pStyle w:val="NeniTitull"/>
        <w:keepNext w:val="0"/>
        <w:rPr>
          <w:lang w:eastAsia="ja-JP"/>
        </w:rPr>
      </w:pPr>
    </w:p>
    <w:p w:rsidR="00D646F6" w:rsidRPr="00583869" w:rsidRDefault="00D646F6" w:rsidP="00D646F6">
      <w:pPr>
        <w:pStyle w:val="Paragrafi"/>
      </w:pPr>
      <w:r w:rsidRPr="00583869">
        <w:t>1. Në bazë të kërkesës për shitje të energjisë elektrike, që hartohet nga strukturat e autoritetit shitës që janë përgjegjëse për menaxhimin e prodhimit të energjisë elektrike, titullari i autoritetit shitës nxjerr urdhrin për krijimin e komisionit të shitjes për kryerjen e procedurave të shitjes së energjisë elektrike.</w:t>
      </w:r>
    </w:p>
    <w:p w:rsidR="00D646F6" w:rsidRPr="005D0B4D" w:rsidRDefault="00D646F6" w:rsidP="00D646F6">
      <w:pPr>
        <w:pStyle w:val="Paragrafi"/>
        <w:rPr>
          <w:sz w:val="21"/>
          <w:szCs w:val="21"/>
          <w:lang w:val="sq-AL" w:eastAsia="ja-JP"/>
        </w:rPr>
      </w:pPr>
      <w:r w:rsidRPr="005D0B4D">
        <w:rPr>
          <w:sz w:val="21"/>
          <w:szCs w:val="21"/>
          <w:lang w:val="sq-AL" w:eastAsia="ja-JP"/>
        </w:rPr>
        <w:t>2. Urdhri pë</w:t>
      </w:r>
      <w:r>
        <w:rPr>
          <w:sz w:val="21"/>
          <w:szCs w:val="21"/>
          <w:lang w:val="sq-AL" w:eastAsia="ja-JP"/>
        </w:rPr>
        <w:t>r krijimin e k</w:t>
      </w:r>
      <w:r w:rsidRPr="005D0B4D">
        <w:rPr>
          <w:sz w:val="21"/>
          <w:szCs w:val="21"/>
          <w:lang w:val="sq-AL" w:eastAsia="ja-JP"/>
        </w:rPr>
        <w:t>omisionit të</w:t>
      </w:r>
      <w:r>
        <w:rPr>
          <w:sz w:val="21"/>
          <w:szCs w:val="21"/>
          <w:lang w:val="sq-AL" w:eastAsia="ja-JP"/>
        </w:rPr>
        <w:t xml:space="preserve"> shitjes</w:t>
      </w:r>
      <w:r w:rsidRPr="005D0B4D">
        <w:rPr>
          <w:sz w:val="21"/>
          <w:szCs w:val="21"/>
          <w:lang w:val="sq-AL" w:eastAsia="ja-JP"/>
        </w:rPr>
        <w:t xml:space="preserve"> do të përmbajë</w:t>
      </w:r>
      <w:r>
        <w:rPr>
          <w:sz w:val="21"/>
          <w:szCs w:val="21"/>
          <w:lang w:val="sq-AL" w:eastAsia="ja-JP"/>
        </w:rPr>
        <w:t>,</w:t>
      </w:r>
      <w:r w:rsidRPr="005D0B4D">
        <w:rPr>
          <w:sz w:val="21"/>
          <w:szCs w:val="21"/>
          <w:lang w:val="sq-AL" w:eastAsia="ja-JP"/>
        </w:rPr>
        <w:t xml:space="preserve"> të paktën:</w:t>
      </w:r>
    </w:p>
    <w:p w:rsidR="00D646F6" w:rsidRPr="005D0B4D" w:rsidRDefault="00D646F6" w:rsidP="00D646F6">
      <w:pPr>
        <w:pStyle w:val="Paragrafi"/>
        <w:rPr>
          <w:sz w:val="21"/>
          <w:szCs w:val="21"/>
          <w:lang w:val="sq-AL" w:eastAsia="ja-JP"/>
        </w:rPr>
      </w:pPr>
      <w:r w:rsidRPr="005D0B4D">
        <w:rPr>
          <w:sz w:val="21"/>
          <w:szCs w:val="21"/>
          <w:lang w:val="sq-AL" w:eastAsia="ja-JP"/>
        </w:rPr>
        <w:t>- sasinë e energjisë elektrike MWh, që ofrohet për shitje;</w:t>
      </w:r>
    </w:p>
    <w:p w:rsidR="00D646F6" w:rsidRPr="005D0B4D" w:rsidRDefault="00D646F6" w:rsidP="00D646F6">
      <w:pPr>
        <w:pStyle w:val="Paragrafi"/>
        <w:rPr>
          <w:sz w:val="21"/>
          <w:szCs w:val="21"/>
          <w:lang w:val="sq-AL" w:eastAsia="ja-JP"/>
        </w:rPr>
      </w:pPr>
      <w:r w:rsidRPr="005D0B4D">
        <w:rPr>
          <w:sz w:val="21"/>
          <w:szCs w:val="21"/>
          <w:lang w:val="sq-AL" w:eastAsia="ja-JP"/>
        </w:rPr>
        <w:t>- grafikun ditor të</w:t>
      </w:r>
      <w:r>
        <w:rPr>
          <w:sz w:val="21"/>
          <w:szCs w:val="21"/>
          <w:lang w:val="sq-AL" w:eastAsia="ja-JP"/>
        </w:rPr>
        <w:t xml:space="preserve"> li</w:t>
      </w:r>
      <w:r w:rsidRPr="005D0B4D">
        <w:rPr>
          <w:sz w:val="21"/>
          <w:szCs w:val="21"/>
          <w:lang w:val="sq-AL" w:eastAsia="ja-JP"/>
        </w:rPr>
        <w:t>vrimit;</w:t>
      </w:r>
    </w:p>
    <w:p w:rsidR="00D646F6" w:rsidRPr="005D0B4D" w:rsidRDefault="00D646F6" w:rsidP="00D646F6">
      <w:pPr>
        <w:pStyle w:val="Paragrafi"/>
        <w:rPr>
          <w:sz w:val="21"/>
          <w:szCs w:val="21"/>
          <w:lang w:val="sq-AL" w:eastAsia="ja-JP"/>
        </w:rPr>
      </w:pPr>
      <w:r w:rsidRPr="005D0B4D">
        <w:rPr>
          <w:sz w:val="21"/>
          <w:szCs w:val="21"/>
          <w:lang w:val="sq-AL" w:eastAsia="ja-JP"/>
        </w:rPr>
        <w:t xml:space="preserve">- kohëzgjatjen </w:t>
      </w:r>
      <w:r>
        <w:rPr>
          <w:sz w:val="21"/>
          <w:szCs w:val="21"/>
          <w:lang w:val="sq-AL" w:eastAsia="ja-JP"/>
        </w:rPr>
        <w:t>e li</w:t>
      </w:r>
      <w:r w:rsidRPr="005D0B4D">
        <w:rPr>
          <w:sz w:val="21"/>
          <w:szCs w:val="21"/>
          <w:lang w:val="sq-AL" w:eastAsia="ja-JP"/>
        </w:rPr>
        <w:t>vrimit në ditë/javë/muaj;</w:t>
      </w:r>
    </w:p>
    <w:p w:rsidR="00D646F6" w:rsidRPr="005D0B4D" w:rsidRDefault="00D646F6" w:rsidP="00D646F6">
      <w:pPr>
        <w:pStyle w:val="Paragrafi"/>
        <w:rPr>
          <w:sz w:val="21"/>
          <w:szCs w:val="21"/>
          <w:lang w:val="sq-AL" w:eastAsia="ja-JP"/>
        </w:rPr>
      </w:pPr>
      <w:r w:rsidRPr="005D0B4D">
        <w:rPr>
          <w:sz w:val="21"/>
          <w:szCs w:val="21"/>
          <w:lang w:val="sq-AL" w:eastAsia="ja-JP"/>
        </w:rPr>
        <w:t>- kriterin e vlerësimit të ofertave, në përputhje me përcaktimet e nenit 9.</w:t>
      </w:r>
    </w:p>
    <w:p w:rsidR="00D646F6" w:rsidRPr="005D0B4D" w:rsidRDefault="00D646F6" w:rsidP="00D646F6">
      <w:pPr>
        <w:pStyle w:val="Paragrafi"/>
        <w:rPr>
          <w:sz w:val="21"/>
          <w:szCs w:val="21"/>
          <w:lang w:val="sq-AL" w:eastAsia="ja-JP"/>
        </w:rPr>
      </w:pPr>
      <w:r w:rsidRPr="005D0B4D">
        <w:rPr>
          <w:sz w:val="21"/>
          <w:szCs w:val="21"/>
          <w:lang w:val="sq-AL" w:eastAsia="ja-JP"/>
        </w:rPr>
        <w:t>Në çdo rast, titullari i autoritetit shitës mund të përcaktojë në këtë urdhër edhe kërkesa dhe kushte të tjera. Komisioni i shitjes përgatit ftesën për shitje që i drejtohet në mënyrë të dokumentuar të gjitha shoqërive vendase ose të huaja, që operojnë në tregun rajonal të energjisë elektrike. Ftesa përmban të paktën kërkesat e përcaktuara në nenin 10, si dhe termat komercialë të shitjes dhe afatin e dorëzimit të ofertave. Kjo kërkesë publikohet në faqen elektronike të autoritetit shitës në po të njëjtën ditë që iu drejtohet shoqërive të ndryshme nga autoriteti shitës.</w:t>
      </w:r>
    </w:p>
    <w:p w:rsidR="00D646F6" w:rsidRPr="005D0B4D" w:rsidRDefault="00D646F6" w:rsidP="00D646F6">
      <w:pPr>
        <w:pStyle w:val="Paragrafi"/>
        <w:rPr>
          <w:sz w:val="21"/>
          <w:szCs w:val="21"/>
          <w:lang w:val="sq-AL" w:eastAsia="ja-JP"/>
        </w:rPr>
      </w:pPr>
      <w:r w:rsidRPr="005D0B4D">
        <w:rPr>
          <w:sz w:val="21"/>
          <w:szCs w:val="21"/>
          <w:lang w:val="sq-AL" w:eastAsia="ja-JP"/>
        </w:rPr>
        <w:t>3. Brenda afatit të përcaktuar në ftesën për shitje, komisioni i shitjes do të pranojë ofertat e kandidatëve të ndryshëm dhe do të lejojë pjesëmarrjen e përfaqësuesve të tyre gjatë hapjes së ofertave. Komisioni do të vlerësojë</w:t>
      </w:r>
      <w:r>
        <w:rPr>
          <w:sz w:val="21"/>
          <w:szCs w:val="21"/>
          <w:lang w:val="sq-AL" w:eastAsia="ja-JP"/>
        </w:rPr>
        <w:t>,</w:t>
      </w:r>
      <w:r w:rsidRPr="005D0B4D">
        <w:rPr>
          <w:sz w:val="21"/>
          <w:szCs w:val="21"/>
          <w:lang w:val="sq-AL" w:eastAsia="ja-JP"/>
        </w:rPr>
        <w:t xml:space="preserve"> jo më vonë se 24 orë nga pranimi i tyre, ofertat e paraqitura, do t’i krahasojë ato me kërkesat e përcaktuara në ftesën që i është drejtuar të gjitha shoqërive, si dhe do të klasifikojë paraprakisht ofertat që rezultojnë të vlefshme. Komisioni do të zbatojë të njëjtën procedurë edhe në kushtet e paraqitjes së vetëm një oferte.</w:t>
      </w:r>
    </w:p>
    <w:p w:rsidR="00D646F6" w:rsidRPr="005D0B4D" w:rsidRDefault="00D646F6" w:rsidP="00D646F6">
      <w:pPr>
        <w:pStyle w:val="Paragrafi"/>
        <w:rPr>
          <w:sz w:val="21"/>
          <w:szCs w:val="21"/>
          <w:lang w:val="sq-AL" w:eastAsia="ja-JP"/>
        </w:rPr>
      </w:pPr>
      <w:r w:rsidRPr="005D0B4D">
        <w:rPr>
          <w:sz w:val="21"/>
          <w:szCs w:val="21"/>
          <w:lang w:val="sq-AL" w:eastAsia="ja-JP"/>
        </w:rPr>
        <w:t>4. Komisioni i shitjes negocion me shoqërinë apo shoqëritë e përzgjedhura nga ky komision pas shqyrtimit dhe vlerësimit të ofertave. Komisioni i shitjes do të negociojë, brenda 24 orësh, me shoqëritë</w:t>
      </w:r>
      <w:r>
        <w:rPr>
          <w:sz w:val="21"/>
          <w:szCs w:val="21"/>
          <w:lang w:val="sq-AL" w:eastAsia="ja-JP"/>
        </w:rPr>
        <w:t>,</w:t>
      </w:r>
      <w:r w:rsidRPr="005D0B4D">
        <w:rPr>
          <w:sz w:val="21"/>
          <w:szCs w:val="21"/>
          <w:lang w:val="sq-AL" w:eastAsia="ja-JP"/>
        </w:rPr>
        <w:t xml:space="preserve"> duke pasur si synim rritjen e çmimit/njësi të paraqitur nga shoqëritë, sigurimin e kapaciteteve të mjaftueshme të transmetimit,</w:t>
      </w:r>
      <w:r>
        <w:rPr>
          <w:sz w:val="21"/>
          <w:szCs w:val="21"/>
          <w:lang w:val="sq-AL" w:eastAsia="ja-JP"/>
        </w:rPr>
        <w:t xml:space="preserve"> si dhe parametrat e tjerë tekniko-ekonomikë</w:t>
      </w:r>
      <w:r w:rsidRPr="005D0B4D">
        <w:rPr>
          <w:sz w:val="21"/>
          <w:szCs w:val="21"/>
          <w:lang w:val="sq-AL" w:eastAsia="ja-JP"/>
        </w:rPr>
        <w:t xml:space="preserve"> të ofertave. Komisioni i shitjes, në rast se shoqëritë që kanë paraqitur oferta me çmimin/njësi më të lartë, nuk kanë ofruar të blejnë gjithë sasinë e ofruar nga autoriteti shitës për shitje, mund t’u kërkojë këtyre të</w:t>
      </w:r>
      <w:r>
        <w:rPr>
          <w:sz w:val="21"/>
          <w:szCs w:val="21"/>
          <w:lang w:val="sq-AL" w:eastAsia="ja-JP"/>
        </w:rPr>
        <w:t xml:space="preserve"> fundit</w:t>
      </w:r>
      <w:r w:rsidRPr="005D0B4D">
        <w:rPr>
          <w:sz w:val="21"/>
          <w:szCs w:val="21"/>
          <w:lang w:val="sq-AL" w:eastAsia="ja-JP"/>
        </w:rPr>
        <w:t xml:space="preserve"> të ofrojnë të gjithë sasinë e ofruar nga autoriteti shitës për shitje. Në përfundim të procedurës së negocimit, komisioni i shitjes do t’i paraqesë menjëherë për miratim titullarit të autoritetit shitës një raport përmbledhës të kryerjes së procedurave dhe propozimin për shpalljen fituese të shoqërisë/shoqërive që kanë paraqitur çmimet/njësi më të larta, deri në plotësimin e sasisë së ofruar nga KESH sh.a. për shitje.</w:t>
      </w:r>
    </w:p>
    <w:p w:rsidR="00D646F6" w:rsidRPr="005D0B4D" w:rsidRDefault="00D646F6" w:rsidP="00D646F6">
      <w:pPr>
        <w:pStyle w:val="Paragrafi"/>
        <w:rPr>
          <w:sz w:val="21"/>
          <w:szCs w:val="21"/>
          <w:lang w:val="sq-AL" w:eastAsia="ja-JP"/>
        </w:rPr>
      </w:pPr>
      <w:r w:rsidRPr="005D0B4D">
        <w:rPr>
          <w:sz w:val="21"/>
          <w:szCs w:val="21"/>
          <w:lang w:val="sq-AL" w:eastAsia="ja-JP"/>
        </w:rPr>
        <w:t>5. Titullari i autoritetit shitës</w:t>
      </w:r>
      <w:r>
        <w:rPr>
          <w:sz w:val="21"/>
          <w:szCs w:val="21"/>
          <w:lang w:val="sq-AL" w:eastAsia="ja-JP"/>
        </w:rPr>
        <w:t>,</w:t>
      </w:r>
      <w:r w:rsidRPr="005D0B4D">
        <w:rPr>
          <w:sz w:val="21"/>
          <w:szCs w:val="21"/>
          <w:lang w:val="sq-AL" w:eastAsia="ja-JP"/>
        </w:rPr>
        <w:t xml:space="preserve"> jo më vonë se 24 orë nga marrja e raportit përmbledhës, pas miratimit të tij, shpall ofertën/ofertat fituese.</w:t>
      </w:r>
    </w:p>
    <w:p w:rsidR="00D646F6" w:rsidRPr="005D0B4D" w:rsidRDefault="00D646F6" w:rsidP="00D646F6">
      <w:pPr>
        <w:pStyle w:val="Paragrafi"/>
        <w:rPr>
          <w:sz w:val="21"/>
          <w:szCs w:val="21"/>
          <w:lang w:val="sq-AL" w:eastAsia="ja-JP"/>
        </w:rPr>
      </w:pPr>
      <w:r w:rsidRPr="005D0B4D">
        <w:rPr>
          <w:sz w:val="21"/>
          <w:szCs w:val="21"/>
          <w:lang w:val="sq-AL" w:eastAsia="ja-JP"/>
        </w:rPr>
        <w:t>6. Komisioni i shitjes ka përgjegjësinë për ruajtjen e konfidencialitetit të të gjitha ofertave të marra nga të interesuarit.</w:t>
      </w:r>
    </w:p>
    <w:p w:rsidR="00D646F6" w:rsidRPr="005D0B4D" w:rsidRDefault="00D646F6" w:rsidP="00D646F6">
      <w:pPr>
        <w:pStyle w:val="Paragrafi"/>
        <w:rPr>
          <w:sz w:val="21"/>
          <w:szCs w:val="21"/>
          <w:lang w:val="sq-AL" w:eastAsia="ja-JP"/>
        </w:rPr>
      </w:pPr>
      <w:r w:rsidRPr="005D0B4D">
        <w:rPr>
          <w:sz w:val="21"/>
          <w:szCs w:val="21"/>
          <w:lang w:val="sq-AL" w:eastAsia="ja-JP"/>
        </w:rPr>
        <w:t>7. Brenda një periudhe jo më shumë se 24 orë nga marrja e vendimit për shpalljen e ofertës/ofertave fituese, autoriteti shitës, nëpërmjet komisionit të shitjes, do të negociojë për lidhjen e kontratës. Nëse ofertuesi fitues refuzon të lidhë kontratën për blerjen e energjisë elektrike, atëherë autoriteti shitës do të procedojë me negocimin për lidhjen e një kontrate me ofertuesin e radhës.</w:t>
      </w:r>
    </w:p>
    <w:p w:rsidR="00D646F6" w:rsidRPr="005D0B4D" w:rsidRDefault="00D646F6" w:rsidP="00D646F6">
      <w:pPr>
        <w:pStyle w:val="Paragrafi"/>
        <w:rPr>
          <w:sz w:val="21"/>
          <w:szCs w:val="21"/>
          <w:lang w:val="sq-AL" w:eastAsia="ja-JP"/>
        </w:rPr>
      </w:pPr>
      <w:r w:rsidRPr="005D0B4D">
        <w:rPr>
          <w:sz w:val="21"/>
          <w:szCs w:val="21"/>
          <w:lang w:val="sq-AL" w:eastAsia="ja-JP"/>
        </w:rPr>
        <w:t>8. I gjithë dokumentacioni</w:t>
      </w:r>
      <w:r>
        <w:rPr>
          <w:sz w:val="21"/>
          <w:szCs w:val="21"/>
          <w:lang w:val="sq-AL" w:eastAsia="ja-JP"/>
        </w:rPr>
        <w:t>,</w:t>
      </w:r>
      <w:r w:rsidRPr="005D0B4D">
        <w:rPr>
          <w:sz w:val="21"/>
          <w:szCs w:val="21"/>
          <w:lang w:val="sq-AL" w:eastAsia="ja-JP"/>
        </w:rPr>
        <w:t xml:space="preserve"> së bashku me kontratën e lidhur midis autoritetit shitës dhe ofertuesit fitues, do të regjistrohet dhe ruhet sipas legjislacionit në fuqi.</w:t>
      </w:r>
    </w:p>
    <w:p w:rsidR="00D646F6" w:rsidRPr="005D0B4D" w:rsidRDefault="00D646F6" w:rsidP="00D646F6">
      <w:pPr>
        <w:pStyle w:val="Paragrafi"/>
        <w:rPr>
          <w:sz w:val="21"/>
          <w:szCs w:val="21"/>
          <w:lang w:val="sq-AL" w:eastAsia="ja-JP"/>
        </w:rPr>
      </w:pPr>
    </w:p>
    <w:p w:rsidR="00D646F6" w:rsidRPr="005D0B4D" w:rsidRDefault="00D646F6" w:rsidP="00D646F6">
      <w:pPr>
        <w:pStyle w:val="NeniNr"/>
        <w:keepNext w:val="0"/>
        <w:rPr>
          <w:sz w:val="21"/>
          <w:szCs w:val="21"/>
          <w:lang w:val="sq-AL" w:eastAsia="ja-JP"/>
        </w:rPr>
      </w:pPr>
      <w:r w:rsidRPr="005D0B4D">
        <w:rPr>
          <w:sz w:val="21"/>
          <w:szCs w:val="21"/>
          <w:lang w:val="sq-AL" w:eastAsia="ja-JP"/>
        </w:rPr>
        <w:t>Neni 11</w:t>
      </w:r>
    </w:p>
    <w:p w:rsidR="00D646F6" w:rsidRPr="005D0B4D" w:rsidRDefault="00D646F6" w:rsidP="00D646F6">
      <w:pPr>
        <w:pStyle w:val="NeniTitull"/>
        <w:keepNext w:val="0"/>
        <w:rPr>
          <w:sz w:val="21"/>
          <w:szCs w:val="21"/>
          <w:lang w:val="sq-AL" w:eastAsia="ja-JP"/>
        </w:rPr>
      </w:pPr>
      <w:r w:rsidRPr="005D0B4D">
        <w:rPr>
          <w:sz w:val="21"/>
          <w:szCs w:val="21"/>
          <w:lang w:val="sq-AL" w:eastAsia="ja-JP"/>
        </w:rPr>
        <w:t>Deklarata e konfliktit të interesave</w:t>
      </w:r>
    </w:p>
    <w:p w:rsidR="00D646F6" w:rsidRPr="005D0B4D" w:rsidRDefault="00D646F6" w:rsidP="00D646F6">
      <w:pPr>
        <w:pStyle w:val="Paragrafi"/>
        <w:rPr>
          <w:sz w:val="21"/>
          <w:szCs w:val="21"/>
          <w:lang w:val="sq-AL" w:eastAsia="ja-JP"/>
        </w:rPr>
      </w:pPr>
    </w:p>
    <w:p w:rsidR="00D646F6" w:rsidRPr="005D0B4D" w:rsidRDefault="00D646F6" w:rsidP="00D646F6">
      <w:pPr>
        <w:pStyle w:val="Paragrafi"/>
        <w:rPr>
          <w:sz w:val="21"/>
          <w:szCs w:val="21"/>
          <w:lang w:val="sq-AL" w:eastAsia="ja-JP"/>
        </w:rPr>
      </w:pPr>
      <w:r w:rsidRPr="005D0B4D">
        <w:rPr>
          <w:sz w:val="21"/>
          <w:szCs w:val="21"/>
          <w:lang w:val="sq-AL" w:eastAsia="ja-JP"/>
        </w:rPr>
        <w:t>Para pranimit të ofertave</w:t>
      </w:r>
      <w:r>
        <w:rPr>
          <w:sz w:val="21"/>
          <w:szCs w:val="21"/>
          <w:lang w:val="sq-AL" w:eastAsia="ja-JP"/>
        </w:rPr>
        <w:t>,</w:t>
      </w:r>
      <w:r w:rsidRPr="005D0B4D">
        <w:rPr>
          <w:sz w:val="21"/>
          <w:szCs w:val="21"/>
          <w:lang w:val="sq-AL" w:eastAsia="ja-JP"/>
        </w:rPr>
        <w:t xml:space="preserve"> çdo anëtar i komisionit do të nënshkruajë deklaratën me anë të së cilës shpreh mungesën e konfliktit të interesave të tij me ofertuesit në përputhje me legjislacionin në fuqi. Nëse një nga anëtarët e komisionit është në kushtet e konfliktit të interesave me një nga ofertuesit, atëherë kryetari i komisionit do t’i kërkojë titullarit të autoritetit shitës zëvendësimin e tij. Deri në emërimin e anëtarit tjetër, komisioni nuk do të procedojë me vlerësimin e ofertave.</w:t>
      </w:r>
    </w:p>
    <w:p w:rsidR="00D646F6" w:rsidRPr="005D0B4D" w:rsidRDefault="00D646F6" w:rsidP="00D646F6">
      <w:pPr>
        <w:pStyle w:val="Paragrafi"/>
        <w:rPr>
          <w:sz w:val="21"/>
          <w:szCs w:val="21"/>
          <w:lang w:val="sq-AL" w:eastAsia="ja-JP"/>
        </w:rPr>
      </w:pPr>
    </w:p>
    <w:p w:rsidR="00D646F6" w:rsidRPr="005D0B4D" w:rsidRDefault="00D646F6" w:rsidP="00D646F6">
      <w:pPr>
        <w:pStyle w:val="NeniNr"/>
        <w:keepNext w:val="0"/>
        <w:rPr>
          <w:sz w:val="21"/>
          <w:szCs w:val="21"/>
          <w:lang w:val="sq-AL" w:eastAsia="ja-JP"/>
        </w:rPr>
      </w:pPr>
      <w:r w:rsidRPr="005D0B4D">
        <w:rPr>
          <w:sz w:val="21"/>
          <w:szCs w:val="21"/>
          <w:lang w:val="sq-AL" w:eastAsia="ja-JP"/>
        </w:rPr>
        <w:t>Neni 12</w:t>
      </w:r>
    </w:p>
    <w:p w:rsidR="00D646F6" w:rsidRPr="005D0B4D" w:rsidRDefault="00D646F6" w:rsidP="00D646F6">
      <w:pPr>
        <w:pStyle w:val="NeniTitull"/>
        <w:keepNext w:val="0"/>
        <w:rPr>
          <w:sz w:val="21"/>
          <w:szCs w:val="21"/>
          <w:lang w:val="sq-AL" w:eastAsia="ja-JP"/>
        </w:rPr>
      </w:pPr>
      <w:r w:rsidRPr="005D0B4D">
        <w:rPr>
          <w:sz w:val="21"/>
          <w:szCs w:val="21"/>
          <w:lang w:val="sq-AL" w:eastAsia="ja-JP"/>
        </w:rPr>
        <w:t>Procedura e ankimit administrativ</w:t>
      </w:r>
    </w:p>
    <w:p w:rsidR="00D646F6" w:rsidRPr="005D0B4D" w:rsidRDefault="00D646F6" w:rsidP="00D646F6">
      <w:pPr>
        <w:pStyle w:val="Paragrafi"/>
        <w:rPr>
          <w:sz w:val="21"/>
          <w:szCs w:val="21"/>
          <w:lang w:val="sq-AL" w:eastAsia="ja-JP"/>
        </w:rPr>
      </w:pPr>
    </w:p>
    <w:p w:rsidR="00D646F6" w:rsidRPr="005D0B4D" w:rsidRDefault="00D646F6" w:rsidP="00D646F6">
      <w:pPr>
        <w:pStyle w:val="Paragrafi"/>
        <w:rPr>
          <w:sz w:val="21"/>
          <w:szCs w:val="21"/>
          <w:lang w:val="sq-AL" w:eastAsia="ja-JP"/>
        </w:rPr>
      </w:pPr>
      <w:r w:rsidRPr="005D0B4D">
        <w:rPr>
          <w:sz w:val="21"/>
          <w:szCs w:val="21"/>
          <w:lang w:val="sq-AL" w:eastAsia="ja-JP"/>
        </w:rPr>
        <w:t>1. Çdo ofertues mund të kërkojë rishikim administrativ të procedurës së shitjes kur gjykon se një vendim i autoritetit shitës është marrë në kundërshtim me këtë rregullore.</w:t>
      </w:r>
    </w:p>
    <w:p w:rsidR="00D646F6" w:rsidRPr="005D0B4D" w:rsidRDefault="00D646F6" w:rsidP="00D646F6">
      <w:pPr>
        <w:pStyle w:val="Paragrafi"/>
        <w:rPr>
          <w:sz w:val="21"/>
          <w:szCs w:val="21"/>
          <w:lang w:val="sq-AL" w:eastAsia="ja-JP"/>
        </w:rPr>
      </w:pPr>
      <w:r w:rsidRPr="005D0B4D">
        <w:rPr>
          <w:sz w:val="21"/>
          <w:szCs w:val="21"/>
          <w:lang w:val="sq-AL" w:eastAsia="ja-JP"/>
        </w:rPr>
        <w:t>2. Në rastin e procedurës sipas germave “a” dhe “c” të nenit</w:t>
      </w:r>
      <w:r>
        <w:rPr>
          <w:sz w:val="21"/>
          <w:szCs w:val="21"/>
          <w:lang w:val="sq-AL" w:eastAsia="ja-JP"/>
        </w:rPr>
        <w:t xml:space="preserve"> 5</w:t>
      </w:r>
      <w:r w:rsidRPr="005D0B4D">
        <w:rPr>
          <w:sz w:val="21"/>
          <w:szCs w:val="21"/>
          <w:lang w:val="sq-AL" w:eastAsia="ja-JP"/>
        </w:rPr>
        <w:t xml:space="preserve"> të kësaj rregulloreje, ofertuesi i paraqet me shkrim (me postë, </w:t>
      </w:r>
      <w:r w:rsidRPr="005D0B4D">
        <w:rPr>
          <w:i/>
          <w:sz w:val="21"/>
          <w:szCs w:val="21"/>
          <w:lang w:val="sq-AL" w:eastAsia="ja-JP"/>
        </w:rPr>
        <w:t>fax</w:t>
      </w:r>
      <w:r w:rsidRPr="005D0B4D">
        <w:rPr>
          <w:sz w:val="21"/>
          <w:szCs w:val="21"/>
          <w:lang w:val="sq-AL" w:eastAsia="ja-JP"/>
        </w:rPr>
        <w:t xml:space="preserve">, </w:t>
      </w:r>
      <w:r w:rsidRPr="005D0B4D">
        <w:rPr>
          <w:i/>
          <w:sz w:val="21"/>
          <w:szCs w:val="21"/>
          <w:lang w:val="sq-AL" w:eastAsia="ja-JP"/>
        </w:rPr>
        <w:t>e-mail</w:t>
      </w:r>
      <w:r w:rsidRPr="005D0B4D">
        <w:rPr>
          <w:sz w:val="21"/>
          <w:szCs w:val="21"/>
          <w:lang w:val="sq-AL" w:eastAsia="ja-JP"/>
        </w:rPr>
        <w:t xml:space="preserve"> ose dorazi) titullarit të autorietit shitës brenda 48 orësh nga momenti i njoftimit të skualifikimit ose shkeljes së pretenduar ankesën përkatëse. Në këtë ankesë, ankimuesi duhet të tregojë emrin dhe adresën, referimin për procedurën konkrete ku ka marrë pjesë, bazën ligjore dhe përshkrimin e shkeljes së pretenduar. Me marrjen e ankesës si më sipër, titullari i autoritetit shitës pezullon vazhdimin e procedurës së shitjes në fjalë, derisa ankesa të jetë shqyrtuar plotësisht dhe ky shqyrtim të jetë shprehur në formën e një vendimi të</w:t>
      </w:r>
      <w:r>
        <w:rPr>
          <w:sz w:val="21"/>
          <w:szCs w:val="21"/>
          <w:lang w:val="sq-AL" w:eastAsia="ja-JP"/>
        </w:rPr>
        <w:t xml:space="preserve"> shkruar nga titullari i a</w:t>
      </w:r>
      <w:r w:rsidRPr="005D0B4D">
        <w:rPr>
          <w:sz w:val="21"/>
          <w:szCs w:val="21"/>
          <w:lang w:val="sq-AL" w:eastAsia="ja-JP"/>
        </w:rPr>
        <w:t xml:space="preserve">utoritetit Shitës, i cili i dërgohet ankimuesit (me postë, </w:t>
      </w:r>
      <w:r w:rsidRPr="005D0B4D">
        <w:rPr>
          <w:i/>
          <w:sz w:val="21"/>
          <w:szCs w:val="21"/>
          <w:lang w:val="sq-AL" w:eastAsia="ja-JP"/>
        </w:rPr>
        <w:t>fax</w:t>
      </w:r>
      <w:r w:rsidRPr="005D0B4D">
        <w:rPr>
          <w:sz w:val="21"/>
          <w:szCs w:val="21"/>
          <w:lang w:val="sq-AL" w:eastAsia="ja-JP"/>
        </w:rPr>
        <w:t xml:space="preserve">, </w:t>
      </w:r>
      <w:r w:rsidRPr="005D0B4D">
        <w:rPr>
          <w:i/>
          <w:sz w:val="21"/>
          <w:szCs w:val="21"/>
          <w:lang w:val="sq-AL" w:eastAsia="ja-JP"/>
        </w:rPr>
        <w:t>e-mail</w:t>
      </w:r>
      <w:r>
        <w:rPr>
          <w:sz w:val="21"/>
          <w:szCs w:val="21"/>
          <w:lang w:val="sq-AL" w:eastAsia="ja-JP"/>
        </w:rPr>
        <w:t xml:space="preserve"> ose dorazi)</w:t>
      </w:r>
      <w:r w:rsidRPr="005D0B4D">
        <w:rPr>
          <w:sz w:val="21"/>
          <w:szCs w:val="21"/>
          <w:lang w:val="sq-AL" w:eastAsia="ja-JP"/>
        </w:rPr>
        <w:t xml:space="preserve"> brenda 48 orësh nga marrja e ankesës.</w:t>
      </w:r>
    </w:p>
    <w:p w:rsidR="00D646F6" w:rsidRPr="005D0B4D" w:rsidRDefault="00D646F6" w:rsidP="00D646F6">
      <w:pPr>
        <w:pStyle w:val="Paragrafi"/>
        <w:rPr>
          <w:sz w:val="21"/>
          <w:szCs w:val="21"/>
          <w:lang w:val="sq-AL" w:eastAsia="ja-JP"/>
        </w:rPr>
      </w:pPr>
      <w:r w:rsidRPr="005D0B4D">
        <w:rPr>
          <w:sz w:val="21"/>
          <w:szCs w:val="21"/>
          <w:lang w:val="sq-AL" w:eastAsia="ja-JP"/>
        </w:rPr>
        <w:t>3. Në rastin e shitjes për efekt të prurjeve të mëdha siç përcaktohet në shkronj</w:t>
      </w:r>
      <w:r w:rsidRPr="005D0B4D">
        <w:rPr>
          <w:rFonts w:ascii="Times New Roman" w:hAnsi="Times New Roman"/>
          <w:sz w:val="21"/>
          <w:szCs w:val="21"/>
          <w:lang w:val="sq-AL" w:eastAsia="ja-JP"/>
        </w:rPr>
        <w:t>ë</w:t>
      </w:r>
      <w:r w:rsidRPr="005D0B4D">
        <w:rPr>
          <w:sz w:val="21"/>
          <w:szCs w:val="21"/>
          <w:lang w:val="sq-AL" w:eastAsia="ja-JP"/>
        </w:rPr>
        <w:t xml:space="preserve">n </w:t>
      </w:r>
      <w:r>
        <w:rPr>
          <w:sz w:val="21"/>
          <w:szCs w:val="21"/>
          <w:lang w:val="sq-AL" w:eastAsia="ja-JP"/>
        </w:rPr>
        <w:t>“</w:t>
      </w:r>
      <w:r w:rsidRPr="005D0B4D">
        <w:rPr>
          <w:sz w:val="21"/>
          <w:szCs w:val="21"/>
          <w:lang w:val="sq-AL" w:eastAsia="ja-JP"/>
        </w:rPr>
        <w:t>b</w:t>
      </w:r>
      <w:r>
        <w:rPr>
          <w:sz w:val="21"/>
          <w:szCs w:val="21"/>
          <w:lang w:val="sq-AL" w:eastAsia="ja-JP"/>
        </w:rPr>
        <w:t>”</w:t>
      </w:r>
      <w:r w:rsidRPr="005D0B4D">
        <w:rPr>
          <w:sz w:val="21"/>
          <w:szCs w:val="21"/>
          <w:lang w:val="sq-AL" w:eastAsia="ja-JP"/>
        </w:rPr>
        <w:t xml:space="preserve"> të</w:t>
      </w:r>
      <w:r>
        <w:rPr>
          <w:sz w:val="21"/>
          <w:szCs w:val="21"/>
          <w:lang w:val="sq-AL" w:eastAsia="ja-JP"/>
        </w:rPr>
        <w:t xml:space="preserve"> nenit 5</w:t>
      </w:r>
      <w:r w:rsidRPr="005D0B4D">
        <w:rPr>
          <w:sz w:val="21"/>
          <w:szCs w:val="21"/>
          <w:lang w:val="sq-AL" w:eastAsia="ja-JP"/>
        </w:rPr>
        <w:t xml:space="preserve"> të kësaj rregulloreje, ofertuesi i paraqet me shkrim (me postë, </w:t>
      </w:r>
      <w:r w:rsidRPr="005D0B4D">
        <w:rPr>
          <w:i/>
          <w:sz w:val="21"/>
          <w:szCs w:val="21"/>
          <w:lang w:val="sq-AL" w:eastAsia="ja-JP"/>
        </w:rPr>
        <w:t>fax</w:t>
      </w:r>
      <w:r w:rsidRPr="005D0B4D">
        <w:rPr>
          <w:sz w:val="21"/>
          <w:szCs w:val="21"/>
          <w:lang w:val="sq-AL" w:eastAsia="ja-JP"/>
        </w:rPr>
        <w:t xml:space="preserve">, </w:t>
      </w:r>
      <w:r w:rsidRPr="005D0B4D">
        <w:rPr>
          <w:i/>
          <w:sz w:val="21"/>
          <w:szCs w:val="21"/>
          <w:lang w:val="sq-AL" w:eastAsia="ja-JP"/>
        </w:rPr>
        <w:t>e-mail</w:t>
      </w:r>
      <w:r w:rsidRPr="005D0B4D">
        <w:rPr>
          <w:sz w:val="21"/>
          <w:szCs w:val="21"/>
          <w:lang w:val="sq-AL" w:eastAsia="ja-JP"/>
        </w:rPr>
        <w:t xml:space="preserve"> ose dorazi) titullarit të autoritetit shitës brenda 24 orësh nga momenti i njoftimit të skualifikimit ose shkeljes së pretenduar, ankesën përkatëse. Në këtë ankesë, ankimuesi duhet të tregojë emrin dhe adresën, referimin për procedurën konkrete ku ka marrë pjesë, bazën ligjore dhe përshkrimin e shkeljes së pretenduar. Me marrjen e ankesës si më sipër, titullari i autoritetit shitës pezullon vazhdimin e procedurës së shitjes në fjalë, derisa ankesa të jetë shqyrtuar plotësisht dhe ky shqyrtim të jetë shprehur në formën e një vendimi të shkruar nga titullari i autoritetit shitës, i cili i dërgohet ankimuesit (me postë, </w:t>
      </w:r>
      <w:r w:rsidRPr="005D0B4D">
        <w:rPr>
          <w:i/>
          <w:sz w:val="21"/>
          <w:szCs w:val="21"/>
          <w:lang w:val="sq-AL" w:eastAsia="ja-JP"/>
        </w:rPr>
        <w:t>fax</w:t>
      </w:r>
      <w:r w:rsidRPr="005D0B4D">
        <w:rPr>
          <w:sz w:val="21"/>
          <w:szCs w:val="21"/>
          <w:lang w:val="sq-AL" w:eastAsia="ja-JP"/>
        </w:rPr>
        <w:t xml:space="preserve">, </w:t>
      </w:r>
      <w:r w:rsidRPr="005D0B4D">
        <w:rPr>
          <w:i/>
          <w:sz w:val="21"/>
          <w:szCs w:val="21"/>
          <w:lang w:val="sq-AL" w:eastAsia="ja-JP"/>
        </w:rPr>
        <w:t>e-mail</w:t>
      </w:r>
      <w:r w:rsidRPr="005D0B4D">
        <w:rPr>
          <w:sz w:val="21"/>
          <w:szCs w:val="21"/>
          <w:lang w:val="sq-AL" w:eastAsia="ja-JP"/>
        </w:rPr>
        <w:t xml:space="preserve"> ose dorazi) brenda 24 orëve nga marrja e ankesës.</w:t>
      </w:r>
    </w:p>
    <w:p w:rsidR="00D646F6" w:rsidRPr="005D0B4D" w:rsidRDefault="00D646F6" w:rsidP="00D646F6">
      <w:pPr>
        <w:pStyle w:val="Paragrafi"/>
        <w:rPr>
          <w:sz w:val="21"/>
          <w:szCs w:val="21"/>
          <w:lang w:val="sq-AL" w:eastAsia="ja-JP"/>
        </w:rPr>
      </w:pPr>
      <w:r w:rsidRPr="005D0B4D">
        <w:rPr>
          <w:sz w:val="21"/>
          <w:szCs w:val="21"/>
          <w:lang w:val="sq-AL" w:eastAsia="ja-JP"/>
        </w:rPr>
        <w:t>Në çdo rast të paraqitjes së një ankes</w:t>
      </w:r>
      <w:r>
        <w:rPr>
          <w:sz w:val="21"/>
          <w:szCs w:val="21"/>
          <w:lang w:val="sq-AL" w:eastAsia="ja-JP"/>
        </w:rPr>
        <w:t>,</w:t>
      </w:r>
      <w:r w:rsidRPr="005D0B4D">
        <w:rPr>
          <w:sz w:val="21"/>
          <w:szCs w:val="21"/>
          <w:lang w:val="sq-AL" w:eastAsia="ja-JP"/>
        </w:rPr>
        <w:t>e autoriteti shitës është i detyruar të shprehet me vendim për pr</w:t>
      </w:r>
      <w:r>
        <w:rPr>
          <w:sz w:val="21"/>
          <w:szCs w:val="21"/>
          <w:lang w:val="sq-AL" w:eastAsia="ja-JP"/>
        </w:rPr>
        <w:t>animin</w:t>
      </w:r>
      <w:r w:rsidRPr="005D0B4D">
        <w:rPr>
          <w:sz w:val="21"/>
          <w:szCs w:val="21"/>
          <w:lang w:val="sq-AL" w:eastAsia="ja-JP"/>
        </w:rPr>
        <w:t xml:space="preserve"> apo refuzimin e ankesës.</w:t>
      </w:r>
    </w:p>
    <w:p w:rsidR="00D646F6" w:rsidRPr="005D0B4D" w:rsidRDefault="00D646F6" w:rsidP="00D646F6">
      <w:pPr>
        <w:pStyle w:val="Paragrafi"/>
        <w:rPr>
          <w:sz w:val="21"/>
          <w:szCs w:val="21"/>
          <w:lang w:val="sq-AL" w:eastAsia="ja-JP"/>
        </w:rPr>
      </w:pPr>
      <w:r w:rsidRPr="005D0B4D">
        <w:rPr>
          <w:sz w:val="21"/>
          <w:szCs w:val="21"/>
          <w:lang w:val="sq-AL" w:eastAsia="ja-JP"/>
        </w:rPr>
        <w:t>Kur subjekti nuk është i kënaqur me trajtimin e ankesës nga titullari i autoritetit shitës, atëherë i drejtohet gjykatës për zgjidhjen e mosmarrëveshjes sipas Kodit të Procedurës Civile.</w:t>
      </w:r>
    </w:p>
    <w:p w:rsidR="00D646F6" w:rsidRPr="005D0B4D" w:rsidRDefault="00D646F6" w:rsidP="00D646F6">
      <w:pPr>
        <w:pStyle w:val="Paragrafi"/>
        <w:rPr>
          <w:sz w:val="21"/>
          <w:szCs w:val="21"/>
          <w:lang w:val="sq-AL" w:eastAsia="ja-JP"/>
        </w:rPr>
      </w:pPr>
      <w:r w:rsidRPr="005D0B4D">
        <w:rPr>
          <w:sz w:val="21"/>
          <w:szCs w:val="21"/>
          <w:lang w:val="sq-AL" w:eastAsia="ja-JP"/>
        </w:rPr>
        <w:t>4. Mosparaqitja e ankesës në përputhje të plotë me kushtet, termat dhe afatet e përcaktuara në këtë nen, e bën atë absolutisht të pavlefshme.</w:t>
      </w:r>
    </w:p>
    <w:p w:rsidR="00D646F6" w:rsidRPr="005D0B4D" w:rsidRDefault="00D646F6" w:rsidP="00D646F6">
      <w:pPr>
        <w:pStyle w:val="Paragrafi"/>
        <w:rPr>
          <w:sz w:val="12"/>
          <w:szCs w:val="21"/>
          <w:lang w:val="sq-AL" w:eastAsia="ja-JP"/>
        </w:rPr>
      </w:pPr>
    </w:p>
    <w:p w:rsidR="00D646F6" w:rsidRPr="005D0B4D" w:rsidRDefault="00D646F6" w:rsidP="00D646F6">
      <w:pPr>
        <w:pStyle w:val="NeniNr"/>
        <w:keepNext w:val="0"/>
        <w:rPr>
          <w:sz w:val="21"/>
          <w:szCs w:val="21"/>
          <w:lang w:val="sq-AL" w:eastAsia="ja-JP"/>
        </w:rPr>
      </w:pPr>
      <w:r w:rsidRPr="005D0B4D">
        <w:rPr>
          <w:sz w:val="21"/>
          <w:szCs w:val="21"/>
          <w:lang w:val="sq-AL" w:eastAsia="ja-JP"/>
        </w:rPr>
        <w:t>Neni 13</w:t>
      </w:r>
    </w:p>
    <w:p w:rsidR="00D646F6" w:rsidRPr="005D0B4D" w:rsidRDefault="00D646F6" w:rsidP="00D646F6">
      <w:pPr>
        <w:pStyle w:val="NeniTitull"/>
        <w:keepNext w:val="0"/>
        <w:rPr>
          <w:sz w:val="21"/>
          <w:szCs w:val="21"/>
          <w:lang w:val="sq-AL" w:eastAsia="ja-JP"/>
        </w:rPr>
      </w:pPr>
      <w:r w:rsidRPr="005D0B4D">
        <w:rPr>
          <w:sz w:val="21"/>
          <w:szCs w:val="21"/>
          <w:lang w:val="sq-AL" w:eastAsia="ja-JP"/>
        </w:rPr>
        <w:t>Monitorimi i shitjes së energjisë elektrike</w:t>
      </w:r>
    </w:p>
    <w:p w:rsidR="00D646F6" w:rsidRPr="005D0B4D" w:rsidRDefault="00D646F6" w:rsidP="00D646F6">
      <w:pPr>
        <w:pStyle w:val="Paragrafi"/>
        <w:rPr>
          <w:sz w:val="14"/>
          <w:szCs w:val="21"/>
          <w:lang w:val="sq-AL" w:eastAsia="ja-JP"/>
        </w:rPr>
      </w:pPr>
    </w:p>
    <w:p w:rsidR="00D646F6" w:rsidRPr="005D0B4D" w:rsidRDefault="00D646F6" w:rsidP="00D646F6">
      <w:pPr>
        <w:pStyle w:val="Paragrafi"/>
        <w:rPr>
          <w:sz w:val="21"/>
          <w:szCs w:val="21"/>
          <w:lang w:val="sq-AL" w:eastAsia="ja-JP"/>
        </w:rPr>
      </w:pPr>
      <w:r w:rsidRPr="005D0B4D">
        <w:rPr>
          <w:sz w:val="21"/>
          <w:szCs w:val="21"/>
          <w:lang w:val="sq-AL" w:eastAsia="ja-JP"/>
        </w:rPr>
        <w:t>1. Të gjitha operacionet e shitjes së energjisë elektrike do të dokumentohen me saktësi. Asnjë shitje nuk lejohet të kryhet pa dokumentacionin shoqërues të kërkuar.</w:t>
      </w:r>
    </w:p>
    <w:p w:rsidR="00D646F6" w:rsidRPr="005D0B4D" w:rsidRDefault="00D646F6" w:rsidP="00D646F6">
      <w:pPr>
        <w:pStyle w:val="Paragrafi"/>
        <w:rPr>
          <w:sz w:val="21"/>
          <w:szCs w:val="21"/>
          <w:lang w:val="sq-AL" w:eastAsia="ja-JP"/>
        </w:rPr>
      </w:pPr>
      <w:r w:rsidRPr="005D0B4D">
        <w:rPr>
          <w:sz w:val="21"/>
          <w:szCs w:val="21"/>
          <w:lang w:val="sq-AL" w:eastAsia="ja-JP"/>
        </w:rPr>
        <w:t>2. Deri më datë 15 të çdo muaji titullari i autoritetit shitës paraqet në ERE një raport analitik argumentues mbi shitjet e kryera në muajin paraardhës në zbatim të nenit 5 të kësaj rregulloreje.</w:t>
      </w:r>
    </w:p>
    <w:p w:rsidR="00D646F6" w:rsidRPr="005D0B4D" w:rsidRDefault="00D646F6" w:rsidP="00D646F6">
      <w:pPr>
        <w:pStyle w:val="Paragrafi"/>
        <w:rPr>
          <w:sz w:val="21"/>
          <w:szCs w:val="21"/>
          <w:lang w:val="sq-AL" w:eastAsia="ja-JP"/>
        </w:rPr>
      </w:pPr>
      <w:r w:rsidRPr="005D0B4D">
        <w:rPr>
          <w:sz w:val="21"/>
          <w:szCs w:val="21"/>
          <w:lang w:val="sq-AL" w:eastAsia="ja-JP"/>
        </w:rPr>
        <w:t xml:space="preserve">3. </w:t>
      </w:r>
      <w:r>
        <w:rPr>
          <w:sz w:val="21"/>
          <w:szCs w:val="21"/>
          <w:lang w:val="sq-AL" w:eastAsia="ja-JP"/>
        </w:rPr>
        <w:t>Autoriteti s</w:t>
      </w:r>
      <w:r w:rsidRPr="005D0B4D">
        <w:rPr>
          <w:sz w:val="21"/>
          <w:szCs w:val="21"/>
          <w:lang w:val="sq-AL" w:eastAsia="ja-JP"/>
        </w:rPr>
        <w:t>hitës ka detyrimin t’i japë në mënyrë transparente ERE-s të gjithë dokumentacionin e kërkuar prej saj, për shitjet e energjisë elektrike në kuadër të autoritetit të ERE për të monitoruar të licencuarit.</w:t>
      </w:r>
    </w:p>
    <w:p w:rsidR="00D646F6" w:rsidRPr="005D0B4D" w:rsidRDefault="00D646F6" w:rsidP="00D646F6">
      <w:pPr>
        <w:pStyle w:val="Paragrafi"/>
        <w:rPr>
          <w:sz w:val="10"/>
          <w:szCs w:val="21"/>
          <w:lang w:val="sq-AL" w:eastAsia="ja-JP"/>
        </w:rPr>
      </w:pPr>
    </w:p>
    <w:p w:rsidR="00D646F6" w:rsidRPr="005D0B4D" w:rsidRDefault="00D646F6" w:rsidP="00D646F6">
      <w:pPr>
        <w:pStyle w:val="NeniNr"/>
        <w:keepNext w:val="0"/>
        <w:rPr>
          <w:sz w:val="21"/>
          <w:szCs w:val="21"/>
          <w:lang w:val="sq-AL" w:eastAsia="ja-JP"/>
        </w:rPr>
      </w:pPr>
      <w:r w:rsidRPr="005D0B4D">
        <w:rPr>
          <w:sz w:val="21"/>
          <w:szCs w:val="21"/>
          <w:lang w:val="sq-AL" w:eastAsia="ja-JP"/>
        </w:rPr>
        <w:t>Neni 14</w:t>
      </w:r>
    </w:p>
    <w:p w:rsidR="00D646F6" w:rsidRPr="005D0B4D" w:rsidRDefault="00D646F6" w:rsidP="00D646F6">
      <w:pPr>
        <w:pStyle w:val="NeniTitull"/>
        <w:keepNext w:val="0"/>
        <w:rPr>
          <w:sz w:val="21"/>
          <w:szCs w:val="21"/>
          <w:lang w:val="sq-AL" w:eastAsia="ja-JP"/>
        </w:rPr>
      </w:pPr>
      <w:r w:rsidRPr="005D0B4D">
        <w:rPr>
          <w:sz w:val="21"/>
          <w:szCs w:val="21"/>
          <w:lang w:val="sq-AL" w:eastAsia="ja-JP"/>
        </w:rPr>
        <w:t>Rishikimi</w:t>
      </w:r>
    </w:p>
    <w:p w:rsidR="00D646F6" w:rsidRPr="005D0B4D" w:rsidRDefault="00D646F6" w:rsidP="00D646F6">
      <w:pPr>
        <w:pStyle w:val="Paragrafi"/>
        <w:rPr>
          <w:sz w:val="14"/>
          <w:szCs w:val="21"/>
          <w:lang w:val="sq-AL" w:eastAsia="ja-JP"/>
        </w:rPr>
      </w:pPr>
    </w:p>
    <w:p w:rsidR="00D646F6" w:rsidRPr="005D0B4D" w:rsidRDefault="00D646F6" w:rsidP="00D646F6">
      <w:pPr>
        <w:pStyle w:val="Paragrafi"/>
        <w:rPr>
          <w:sz w:val="21"/>
          <w:szCs w:val="21"/>
          <w:lang w:val="sq-AL" w:eastAsia="ja-JP"/>
        </w:rPr>
      </w:pPr>
      <w:r w:rsidRPr="005D0B4D">
        <w:rPr>
          <w:sz w:val="21"/>
          <w:szCs w:val="21"/>
          <w:lang w:val="sq-AL" w:eastAsia="ja-JP"/>
        </w:rPr>
        <w:t>Këto rregulla janë objekt rishikimi me vendim të Bordit të Komisionerëve sipas procedurave të rregullave të praktikës dhe procedurave të ERE-s.</w:t>
      </w:r>
    </w:p>
    <w:p w:rsidR="00D646F6" w:rsidRPr="005D0B4D" w:rsidRDefault="00D646F6" w:rsidP="00D646F6">
      <w:pPr>
        <w:pStyle w:val="Paragrafi"/>
        <w:rPr>
          <w:sz w:val="14"/>
          <w:szCs w:val="21"/>
          <w:lang w:val="sq-AL" w:eastAsia="ja-JP"/>
        </w:rPr>
      </w:pPr>
    </w:p>
    <w:p w:rsidR="00D646F6" w:rsidRPr="005D0B4D" w:rsidRDefault="00D646F6" w:rsidP="00D646F6">
      <w:pPr>
        <w:pStyle w:val="NeniNr"/>
        <w:keepNext w:val="0"/>
        <w:rPr>
          <w:sz w:val="21"/>
          <w:szCs w:val="21"/>
          <w:lang w:val="sq-AL" w:eastAsia="ja-JP"/>
        </w:rPr>
      </w:pPr>
      <w:r w:rsidRPr="005D0B4D">
        <w:rPr>
          <w:sz w:val="21"/>
          <w:szCs w:val="21"/>
          <w:lang w:val="sq-AL" w:eastAsia="ja-JP"/>
        </w:rPr>
        <w:t>Neni 15</w:t>
      </w:r>
    </w:p>
    <w:p w:rsidR="00D646F6" w:rsidRPr="005D0B4D" w:rsidRDefault="00D646F6" w:rsidP="00D646F6">
      <w:pPr>
        <w:pStyle w:val="NeniTitull"/>
        <w:keepNext w:val="0"/>
        <w:rPr>
          <w:sz w:val="21"/>
          <w:szCs w:val="21"/>
          <w:lang w:val="sq-AL" w:eastAsia="ja-JP"/>
        </w:rPr>
      </w:pPr>
      <w:r w:rsidRPr="005D0B4D">
        <w:rPr>
          <w:sz w:val="21"/>
          <w:szCs w:val="21"/>
          <w:lang w:val="sq-AL" w:eastAsia="ja-JP"/>
        </w:rPr>
        <w:t>Sanksione</w:t>
      </w:r>
    </w:p>
    <w:p w:rsidR="00D646F6" w:rsidRPr="005D0B4D" w:rsidRDefault="00D646F6" w:rsidP="00D646F6">
      <w:pPr>
        <w:pStyle w:val="Paragrafi"/>
        <w:rPr>
          <w:sz w:val="12"/>
          <w:szCs w:val="21"/>
          <w:lang w:val="sq-AL" w:eastAsia="ja-JP"/>
        </w:rPr>
      </w:pPr>
    </w:p>
    <w:p w:rsidR="00D646F6" w:rsidRPr="005D0B4D" w:rsidRDefault="00D646F6" w:rsidP="00D646F6">
      <w:pPr>
        <w:pStyle w:val="Paragrafi"/>
        <w:rPr>
          <w:sz w:val="21"/>
          <w:szCs w:val="21"/>
          <w:lang w:val="sq-AL" w:eastAsia="ja-JP"/>
        </w:rPr>
      </w:pPr>
      <w:r w:rsidRPr="005D0B4D">
        <w:rPr>
          <w:sz w:val="21"/>
          <w:szCs w:val="21"/>
          <w:lang w:val="sq-AL" w:eastAsia="ja-JP"/>
        </w:rPr>
        <w:t>Për shkeljen e këtyre rregullave, kur nuk përbën vepër penale, ERE vepron në përputhje me nenin 64 të ligjit nr.9072, datë 22.5.2003 “Për sektorin e energjisë elektrike”, të ndryshuar.</w:t>
      </w:r>
    </w:p>
    <w:p w:rsidR="00D646F6" w:rsidRPr="005D0B4D" w:rsidRDefault="00D646F6" w:rsidP="00D646F6">
      <w:pPr>
        <w:pStyle w:val="Paragrafi"/>
        <w:ind w:firstLine="0"/>
        <w:rPr>
          <w:sz w:val="21"/>
          <w:szCs w:val="21"/>
          <w:lang w:val="sq-AL" w:eastAsia="ja-JP"/>
        </w:rPr>
      </w:pPr>
    </w:p>
    <w:p w:rsidR="00D646F6" w:rsidRPr="005D0B4D" w:rsidRDefault="00D646F6" w:rsidP="00D646F6">
      <w:pPr>
        <w:pStyle w:val="NeniNr"/>
        <w:keepNext w:val="0"/>
        <w:rPr>
          <w:sz w:val="21"/>
          <w:szCs w:val="21"/>
          <w:lang w:val="sq-AL" w:eastAsia="ja-JP"/>
        </w:rPr>
      </w:pPr>
      <w:r w:rsidRPr="005D0B4D">
        <w:rPr>
          <w:sz w:val="21"/>
          <w:szCs w:val="21"/>
          <w:lang w:val="sq-AL" w:eastAsia="ja-JP"/>
        </w:rPr>
        <w:t>Neni 16</w:t>
      </w:r>
    </w:p>
    <w:p w:rsidR="00D646F6" w:rsidRPr="005D0B4D" w:rsidRDefault="00D646F6" w:rsidP="00D646F6">
      <w:pPr>
        <w:pStyle w:val="NeniTitull"/>
        <w:keepNext w:val="0"/>
        <w:rPr>
          <w:sz w:val="21"/>
          <w:szCs w:val="21"/>
          <w:lang w:val="sq-AL" w:eastAsia="ja-JP"/>
        </w:rPr>
      </w:pPr>
      <w:r w:rsidRPr="005D0B4D">
        <w:rPr>
          <w:sz w:val="21"/>
          <w:szCs w:val="21"/>
          <w:lang w:val="sq-AL" w:eastAsia="ja-JP"/>
        </w:rPr>
        <w:t>Hyrja në fuqi</w:t>
      </w:r>
    </w:p>
    <w:p w:rsidR="00D646F6" w:rsidRPr="005D0B4D" w:rsidRDefault="00D646F6" w:rsidP="00D646F6">
      <w:pPr>
        <w:pStyle w:val="Paragrafi"/>
        <w:rPr>
          <w:sz w:val="21"/>
          <w:szCs w:val="21"/>
          <w:lang w:val="sq-AL" w:eastAsia="ja-JP"/>
        </w:rPr>
      </w:pPr>
    </w:p>
    <w:p w:rsidR="00D646F6" w:rsidRPr="005D0B4D" w:rsidRDefault="00D646F6" w:rsidP="00D646F6">
      <w:pPr>
        <w:pStyle w:val="Paragrafi"/>
        <w:rPr>
          <w:sz w:val="21"/>
          <w:szCs w:val="21"/>
          <w:lang w:val="sq-AL" w:eastAsia="ja-JP"/>
        </w:rPr>
      </w:pPr>
      <w:r w:rsidRPr="005D0B4D">
        <w:rPr>
          <w:sz w:val="21"/>
          <w:szCs w:val="21"/>
          <w:lang w:val="sq-AL" w:eastAsia="ja-JP"/>
        </w:rPr>
        <w:t>Kjo rregullore hyn në fuqi menjëherë dhe botohet në Fletoren Zyrtare.</w:t>
      </w:r>
    </w:p>
    <w:sectPr w:rsidR="00D646F6" w:rsidRPr="005D0B4D" w:rsidSect="00C02F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E6C8E7C"/>
    <w:lvl w:ilvl="0">
      <w:start w:val="1"/>
      <w:numFmt w:val="decimal"/>
      <w:lvlText w:val="%1."/>
      <w:lvlJc w:val="left"/>
      <w:pPr>
        <w:tabs>
          <w:tab w:val="num" w:pos="1800"/>
        </w:tabs>
        <w:ind w:left="1800" w:hanging="360"/>
      </w:pPr>
    </w:lvl>
  </w:abstractNum>
  <w:abstractNum w:abstractNumId="1">
    <w:nsid w:val="FFFFFF7D"/>
    <w:multiLevelType w:val="singleLevel"/>
    <w:tmpl w:val="452C0D5E"/>
    <w:lvl w:ilvl="0">
      <w:start w:val="1"/>
      <w:numFmt w:val="decimal"/>
      <w:lvlText w:val="%1."/>
      <w:lvlJc w:val="left"/>
      <w:pPr>
        <w:tabs>
          <w:tab w:val="num" w:pos="1440"/>
        </w:tabs>
        <w:ind w:left="1440" w:hanging="360"/>
      </w:pPr>
    </w:lvl>
  </w:abstractNum>
  <w:abstractNum w:abstractNumId="2">
    <w:nsid w:val="FFFFFF7E"/>
    <w:multiLevelType w:val="singleLevel"/>
    <w:tmpl w:val="E7F070BC"/>
    <w:lvl w:ilvl="0">
      <w:start w:val="1"/>
      <w:numFmt w:val="decimal"/>
      <w:lvlText w:val="%1."/>
      <w:lvlJc w:val="left"/>
      <w:pPr>
        <w:tabs>
          <w:tab w:val="num" w:pos="1080"/>
        </w:tabs>
        <w:ind w:left="1080" w:hanging="360"/>
      </w:pPr>
    </w:lvl>
  </w:abstractNum>
  <w:abstractNum w:abstractNumId="3">
    <w:nsid w:val="FFFFFF7F"/>
    <w:multiLevelType w:val="singleLevel"/>
    <w:tmpl w:val="1356330E"/>
    <w:lvl w:ilvl="0">
      <w:start w:val="1"/>
      <w:numFmt w:val="decimal"/>
      <w:lvlText w:val="%1."/>
      <w:lvlJc w:val="left"/>
      <w:pPr>
        <w:tabs>
          <w:tab w:val="num" w:pos="720"/>
        </w:tabs>
        <w:ind w:left="720" w:hanging="360"/>
      </w:pPr>
    </w:lvl>
  </w:abstractNum>
  <w:abstractNum w:abstractNumId="4">
    <w:nsid w:val="FFFFFF80"/>
    <w:multiLevelType w:val="singleLevel"/>
    <w:tmpl w:val="A7AE52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674DE8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638905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NormaleBookmanOldStyle"/>
      <w:lvlText w:val=""/>
      <w:lvlJc w:val="left"/>
      <w:pPr>
        <w:tabs>
          <w:tab w:val="num" w:pos="720"/>
        </w:tabs>
        <w:ind w:left="720" w:hanging="360"/>
      </w:pPr>
      <w:rPr>
        <w:rFonts w:ascii="Symbol" w:hAnsi="Symbol" w:hint="default"/>
      </w:rPr>
    </w:lvl>
  </w:abstractNum>
  <w:abstractNum w:abstractNumId="8">
    <w:nsid w:val="FFFFFF88"/>
    <w:multiLevelType w:val="singleLevel"/>
    <w:tmpl w:val="15E40F5C"/>
    <w:lvl w:ilvl="0">
      <w:start w:val="1"/>
      <w:numFmt w:val="decimal"/>
      <w:lvlText w:val="%1."/>
      <w:lvlJc w:val="left"/>
      <w:pPr>
        <w:tabs>
          <w:tab w:val="num" w:pos="360"/>
        </w:tabs>
        <w:ind w:left="360" w:hanging="360"/>
      </w:pPr>
    </w:lvl>
  </w:abstractNum>
  <w:abstractNum w:abstractNumId="9">
    <w:nsid w:val="FFFFFF89"/>
    <w:multiLevelType w:val="singleLevel"/>
    <w:tmpl w:val="A936F8FE"/>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9"/>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646F6"/>
    <w:rsid w:val="001B34A9"/>
    <w:rsid w:val="00280E90"/>
    <w:rsid w:val="00313896"/>
    <w:rsid w:val="003430B4"/>
    <w:rsid w:val="004C31D9"/>
    <w:rsid w:val="004F6270"/>
    <w:rsid w:val="00A434B8"/>
    <w:rsid w:val="00C02F03"/>
    <w:rsid w:val="00C31D94"/>
    <w:rsid w:val="00D646F6"/>
    <w:rsid w:val="00ED4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C1451D5-0F19-4B9B-9838-6F553991C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46F6"/>
    <w:pPr>
      <w:spacing w:after="200" w:line="276" w:lineRule="auto"/>
    </w:pPr>
    <w:rPr>
      <w:rFonts w:ascii="Calibri" w:eastAsia="MS Mincho" w:hAnsi="Calibri"/>
      <w:sz w:val="22"/>
      <w:szCs w:val="22"/>
      <w:lang w:bidi="en-US"/>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qFormat/>
    <w:rsid w:val="00D646F6"/>
    <w:pPr>
      <w:spacing w:before="200" w:after="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D646F6"/>
    <w:pPr>
      <w:spacing w:before="200" w:after="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D646F6"/>
    <w:pPr>
      <w:spacing w:before="200" w:after="0"/>
      <w:outlineLvl w:val="3"/>
    </w:pPr>
    <w:rPr>
      <w:rFonts w:ascii="Cambria" w:eastAsia="Times New Roman" w:hAnsi="Cambria"/>
      <w:b/>
      <w:bCs/>
      <w:i/>
      <w:iCs/>
    </w:rPr>
  </w:style>
  <w:style w:type="paragraph" w:styleId="Heading5">
    <w:name w:val="heading 5"/>
    <w:basedOn w:val="Normal"/>
    <w:next w:val="Normal"/>
    <w:link w:val="Heading5Char"/>
    <w:uiPriority w:val="9"/>
    <w:qFormat/>
    <w:rsid w:val="00D646F6"/>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D646F6"/>
    <w:pPr>
      <w:spacing w:after="0"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D646F6"/>
    <w:pPr>
      <w:spacing w:after="0"/>
      <w:outlineLvl w:val="6"/>
    </w:pPr>
    <w:rPr>
      <w:rFonts w:ascii="Cambria" w:eastAsia="Times New Roman" w:hAnsi="Cambria"/>
      <w:i/>
      <w:iCs/>
    </w:rPr>
  </w:style>
  <w:style w:type="paragraph" w:styleId="Heading8">
    <w:name w:val="heading 8"/>
    <w:basedOn w:val="Normal"/>
    <w:next w:val="Normal"/>
    <w:link w:val="Heading8Char"/>
    <w:uiPriority w:val="9"/>
    <w:qFormat/>
    <w:rsid w:val="00D646F6"/>
    <w:pPr>
      <w:spacing w:after="0"/>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D646F6"/>
    <w:pPr>
      <w:spacing w:after="0"/>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character" w:customStyle="1" w:styleId="Heading2Char">
    <w:name w:val="Heading 2 Char"/>
    <w:basedOn w:val="DefaultParagraphFont"/>
    <w:link w:val="Heading2"/>
    <w:uiPriority w:val="9"/>
    <w:rsid w:val="00D646F6"/>
    <w:rPr>
      <w:rFonts w:ascii="Cambria" w:eastAsia="Times New Roman" w:hAnsi="Cambria"/>
      <w:b/>
      <w:bCs/>
      <w:sz w:val="26"/>
      <w:szCs w:val="26"/>
      <w:lang w:bidi="en-US"/>
    </w:rPr>
  </w:style>
  <w:style w:type="character" w:customStyle="1" w:styleId="Heading3Char">
    <w:name w:val="Heading 3 Char"/>
    <w:basedOn w:val="DefaultParagraphFont"/>
    <w:link w:val="Heading3"/>
    <w:uiPriority w:val="9"/>
    <w:rsid w:val="00D646F6"/>
    <w:rPr>
      <w:rFonts w:ascii="Cambria" w:eastAsia="Times New Roman" w:hAnsi="Cambria"/>
      <w:b/>
      <w:bCs/>
      <w:sz w:val="22"/>
      <w:szCs w:val="22"/>
      <w:lang w:bidi="en-US"/>
    </w:rPr>
  </w:style>
  <w:style w:type="character" w:customStyle="1" w:styleId="Heading4Char">
    <w:name w:val="Heading 4 Char"/>
    <w:basedOn w:val="DefaultParagraphFont"/>
    <w:link w:val="Heading4"/>
    <w:uiPriority w:val="9"/>
    <w:rsid w:val="00D646F6"/>
    <w:rPr>
      <w:rFonts w:ascii="Cambria" w:eastAsia="Times New Roman" w:hAnsi="Cambria"/>
      <w:b/>
      <w:bCs/>
      <w:i/>
      <w:iCs/>
      <w:sz w:val="22"/>
      <w:szCs w:val="22"/>
      <w:lang w:bidi="en-US"/>
    </w:rPr>
  </w:style>
  <w:style w:type="character" w:customStyle="1" w:styleId="Heading5Char">
    <w:name w:val="Heading 5 Char"/>
    <w:basedOn w:val="DefaultParagraphFont"/>
    <w:link w:val="Heading5"/>
    <w:uiPriority w:val="9"/>
    <w:rsid w:val="00D646F6"/>
    <w:rPr>
      <w:rFonts w:ascii="Cambria" w:eastAsia="Times New Roman" w:hAnsi="Cambria"/>
      <w:b/>
      <w:bCs/>
      <w:color w:val="7F7F7F"/>
      <w:sz w:val="22"/>
      <w:szCs w:val="22"/>
      <w:lang w:bidi="en-US"/>
    </w:rPr>
  </w:style>
  <w:style w:type="character" w:customStyle="1" w:styleId="Heading6Char">
    <w:name w:val="Heading 6 Char"/>
    <w:basedOn w:val="DefaultParagraphFont"/>
    <w:link w:val="Heading6"/>
    <w:uiPriority w:val="9"/>
    <w:rsid w:val="00D646F6"/>
    <w:rPr>
      <w:rFonts w:ascii="Cambria" w:eastAsia="Times New Roman" w:hAnsi="Cambria"/>
      <w:b/>
      <w:bCs/>
      <w:i/>
      <w:iCs/>
      <w:color w:val="7F7F7F"/>
      <w:sz w:val="22"/>
      <w:szCs w:val="22"/>
      <w:lang w:bidi="en-US"/>
    </w:rPr>
  </w:style>
  <w:style w:type="character" w:customStyle="1" w:styleId="Heading7Char">
    <w:name w:val="Heading 7 Char"/>
    <w:basedOn w:val="DefaultParagraphFont"/>
    <w:link w:val="Heading7"/>
    <w:uiPriority w:val="9"/>
    <w:rsid w:val="00D646F6"/>
    <w:rPr>
      <w:rFonts w:ascii="Cambria" w:eastAsia="Times New Roman" w:hAnsi="Cambria"/>
      <w:i/>
      <w:iCs/>
      <w:sz w:val="22"/>
      <w:szCs w:val="22"/>
      <w:lang w:bidi="en-US"/>
    </w:rPr>
  </w:style>
  <w:style w:type="character" w:customStyle="1" w:styleId="Heading8Char">
    <w:name w:val="Heading 8 Char"/>
    <w:basedOn w:val="DefaultParagraphFont"/>
    <w:link w:val="Heading8"/>
    <w:uiPriority w:val="9"/>
    <w:rsid w:val="00D646F6"/>
    <w:rPr>
      <w:rFonts w:ascii="Cambria" w:eastAsia="Times New Roman" w:hAnsi="Cambria"/>
      <w:lang w:bidi="en-US"/>
    </w:rPr>
  </w:style>
  <w:style w:type="character" w:customStyle="1" w:styleId="Heading9Char">
    <w:name w:val="Heading 9 Char"/>
    <w:basedOn w:val="DefaultParagraphFont"/>
    <w:link w:val="Heading9"/>
    <w:uiPriority w:val="9"/>
    <w:rsid w:val="00D646F6"/>
    <w:rPr>
      <w:rFonts w:ascii="Cambria" w:eastAsia="Times New Roman" w:hAnsi="Cambria"/>
      <w:i/>
      <w:iCs/>
      <w:spacing w:val="5"/>
      <w:lang w:bidi="en-US"/>
    </w:rPr>
  </w:style>
  <w:style w:type="paragraph" w:customStyle="1" w:styleId="Char">
    <w:name w:val="Char"/>
    <w:basedOn w:val="Normal"/>
    <w:rsid w:val="00280E90"/>
    <w:pPr>
      <w:spacing w:after="160" w:line="240" w:lineRule="exact"/>
    </w:pPr>
    <w:rPr>
      <w:rFonts w:ascii="Tahoma"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link w:val="ParagrafiChar"/>
    <w:rsid w:val="00280E90"/>
    <w:pPr>
      <w:widowControl w:val="0"/>
      <w:ind w:firstLine="720"/>
      <w:jc w:val="both"/>
    </w:pPr>
    <w:rPr>
      <w:rFonts w:ascii="CG Times" w:eastAsia="Times New Roman" w:hAnsi="CG Times"/>
      <w:sz w:val="22"/>
    </w:rPr>
  </w:style>
  <w:style w:type="character" w:customStyle="1" w:styleId="ParagrafiChar">
    <w:name w:val="Paragrafi Char"/>
    <w:basedOn w:val="DefaultParagraphFont"/>
    <w:link w:val="Paragrafi"/>
    <w:rsid w:val="00D646F6"/>
    <w:rPr>
      <w:rFonts w:ascii="CG Times" w:eastAsia="Times New Roman" w:hAnsi="CG Times"/>
      <w:sz w:val="22"/>
      <w:lang w:val="en-US" w:eastAsia="en-US" w:bidi="ar-SA"/>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paragraph" w:customStyle="1" w:styleId="Bllok">
    <w:name w:val="Bllok"/>
    <w:next w:val="Normal"/>
    <w:rsid w:val="00D646F6"/>
    <w:pPr>
      <w:jc w:val="center"/>
    </w:pPr>
    <w:rPr>
      <w:rFonts w:ascii="CG Times" w:eastAsia="Times New Roman" w:hAnsi="CG Times"/>
      <w:caps/>
      <w:sz w:val="22"/>
      <w:szCs w:val="22"/>
      <w:lang w:val="en-GB" w:bidi="en-US"/>
    </w:rPr>
  </w:style>
  <w:style w:type="paragraph" w:customStyle="1" w:styleId="Default">
    <w:name w:val="Default"/>
    <w:rsid w:val="00D646F6"/>
    <w:pPr>
      <w:autoSpaceDE w:val="0"/>
      <w:autoSpaceDN w:val="0"/>
      <w:adjustRightInd w:val="0"/>
    </w:pPr>
    <w:rPr>
      <w:rFonts w:eastAsia="Times New Roman"/>
      <w:color w:val="000000"/>
      <w:sz w:val="24"/>
      <w:szCs w:val="24"/>
      <w:lang w:bidi="en-US"/>
    </w:rPr>
  </w:style>
  <w:style w:type="paragraph" w:customStyle="1" w:styleId="Figure">
    <w:name w:val="Figure"/>
    <w:next w:val="Normal"/>
    <w:rsid w:val="00D646F6"/>
    <w:pPr>
      <w:widowControl w:val="0"/>
      <w:outlineLvl w:val="2"/>
    </w:pPr>
    <w:rPr>
      <w:rFonts w:ascii="CG Times" w:eastAsia="Times New Roman" w:hAnsi="CG Times"/>
      <w:sz w:val="22"/>
      <w:lang w:bidi="en-US"/>
    </w:rPr>
  </w:style>
  <w:style w:type="character" w:customStyle="1" w:styleId="FooterChar">
    <w:name w:val="Footer Char"/>
    <w:basedOn w:val="DefaultParagraphFont"/>
    <w:link w:val="Footer"/>
    <w:rsid w:val="00D646F6"/>
    <w:rPr>
      <w:rFonts w:ascii="Calibri" w:eastAsia="MS Mincho" w:hAnsi="Calibri"/>
      <w:sz w:val="22"/>
      <w:szCs w:val="22"/>
      <w:lang w:bidi="en-US"/>
    </w:rPr>
  </w:style>
  <w:style w:type="paragraph" w:styleId="Footer">
    <w:name w:val="footer"/>
    <w:basedOn w:val="Normal"/>
    <w:link w:val="FooterChar"/>
    <w:rsid w:val="00D646F6"/>
    <w:pPr>
      <w:tabs>
        <w:tab w:val="center" w:pos="4320"/>
        <w:tab w:val="right" w:pos="8640"/>
      </w:tabs>
    </w:pPr>
  </w:style>
  <w:style w:type="paragraph" w:customStyle="1" w:styleId="Ndryshimet">
    <w:name w:val="Ndryshimet"/>
    <w:next w:val="Normal"/>
    <w:rsid w:val="00D646F6"/>
    <w:pPr>
      <w:keepNext/>
      <w:widowControl w:val="0"/>
      <w:jc w:val="center"/>
    </w:pPr>
    <w:rPr>
      <w:rFonts w:ascii="CG Times" w:eastAsia="Times New Roman" w:hAnsi="CG Times"/>
      <w:i/>
      <w:sz w:val="22"/>
      <w:lang w:bidi="en-US"/>
    </w:rPr>
  </w:style>
  <w:style w:type="paragraph" w:customStyle="1" w:styleId="Nenpika">
    <w:name w:val="Nenpika"/>
    <w:next w:val="Normal"/>
    <w:autoRedefine/>
    <w:rsid w:val="00D646F6"/>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D646F6"/>
    <w:pPr>
      <w:numPr>
        <w:numId w:val="1"/>
      </w:numPr>
      <w:tabs>
        <w:tab w:val="clear" w:pos="720"/>
      </w:tabs>
      <w:spacing w:after="120"/>
      <w:ind w:left="0" w:firstLine="0"/>
      <w:jc w:val="both"/>
    </w:pPr>
    <w:rPr>
      <w:rFonts w:ascii="Bookman Old Style" w:hAnsi="Bookman Old Style"/>
      <w:sz w:val="20"/>
      <w:szCs w:val="20"/>
      <w:lang w:val="en-GB"/>
    </w:rPr>
  </w:style>
  <w:style w:type="paragraph" w:customStyle="1" w:styleId="numberedindent">
    <w:name w:val="numberedindent"/>
    <w:rsid w:val="00D646F6"/>
    <w:pPr>
      <w:tabs>
        <w:tab w:val="num" w:pos="1800"/>
      </w:tabs>
      <w:spacing w:after="120"/>
      <w:jc w:val="both"/>
    </w:pPr>
    <w:rPr>
      <w:rFonts w:ascii="Arial" w:eastAsia="Times New Roman" w:hAnsi="Arial"/>
      <w:lang w:val="en-GB" w:bidi="en-US"/>
    </w:rPr>
  </w:style>
  <w:style w:type="paragraph" w:customStyle="1" w:styleId="Section">
    <w:name w:val="Section"/>
    <w:rsid w:val="00D646F6"/>
    <w:rPr>
      <w:rFonts w:ascii="Arial" w:eastAsia="Times New Roman" w:hAnsi="Arial" w:cs="Arial"/>
      <w:bCs/>
      <w:kern w:val="32"/>
      <w:sz w:val="48"/>
      <w:szCs w:val="32"/>
      <w:lang w:bidi="en-US"/>
    </w:rPr>
  </w:style>
  <w:style w:type="paragraph" w:customStyle="1" w:styleId="SectionNUM">
    <w:name w:val="Section NUM"/>
    <w:next w:val="Heading1"/>
    <w:rsid w:val="00D646F6"/>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tyle">
    <w:name w:val="Style"/>
    <w:rsid w:val="00D646F6"/>
    <w:pPr>
      <w:widowControl w:val="0"/>
      <w:autoSpaceDE w:val="0"/>
      <w:autoSpaceDN w:val="0"/>
      <w:adjustRightInd w:val="0"/>
    </w:pPr>
    <w:rPr>
      <w:rFonts w:eastAsia="MS Mincho"/>
      <w:sz w:val="24"/>
      <w:szCs w:val="24"/>
      <w:lang w:bidi="en-US"/>
    </w:rPr>
  </w:style>
  <w:style w:type="paragraph" w:customStyle="1" w:styleId="sub-list">
    <w:name w:val="sub-list"/>
    <w:rsid w:val="00D646F6"/>
    <w:pPr>
      <w:spacing w:before="60" w:after="120"/>
    </w:pPr>
    <w:rPr>
      <w:rFonts w:ascii="Arial" w:eastAsia="Times New Roman" w:hAnsi="Arial"/>
      <w:sz w:val="22"/>
      <w:szCs w:val="24"/>
      <w:lang w:bidi="en-US"/>
    </w:rPr>
  </w:style>
  <w:style w:type="paragraph" w:styleId="Title">
    <w:name w:val="Title"/>
    <w:basedOn w:val="Normal"/>
    <w:next w:val="Normal"/>
    <w:link w:val="TitleChar1"/>
    <w:uiPriority w:val="10"/>
    <w:qFormat/>
    <w:rsid w:val="00D646F6"/>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1">
    <w:name w:val="Title Char1"/>
    <w:basedOn w:val="DefaultParagraphFont"/>
    <w:link w:val="Title"/>
    <w:uiPriority w:val="10"/>
    <w:rsid w:val="00D646F6"/>
    <w:rPr>
      <w:rFonts w:ascii="Cambria" w:eastAsia="Times New Roman" w:hAnsi="Cambria"/>
      <w:spacing w:val="5"/>
      <w:sz w:val="52"/>
      <w:szCs w:val="52"/>
      <w:lang w:bidi="en-US"/>
    </w:rPr>
  </w:style>
  <w:style w:type="character" w:customStyle="1" w:styleId="TitleChar">
    <w:name w:val="Title Char"/>
    <w:basedOn w:val="DefaultParagraphFont"/>
    <w:link w:val="Title"/>
    <w:rsid w:val="00D646F6"/>
    <w:rPr>
      <w:rFonts w:ascii="Cambria" w:eastAsia="Times New Roman" w:hAnsi="Cambria" w:cs="Times New Roman"/>
      <w:color w:val="17365D"/>
      <w:spacing w:val="5"/>
      <w:kern w:val="28"/>
      <w:sz w:val="52"/>
      <w:szCs w:val="52"/>
      <w:lang w:bidi="en-US"/>
    </w:rPr>
  </w:style>
  <w:style w:type="paragraph" w:styleId="Subtitle">
    <w:name w:val="Subtitle"/>
    <w:basedOn w:val="Normal"/>
    <w:next w:val="Normal"/>
    <w:link w:val="SubtitleChar1"/>
    <w:uiPriority w:val="11"/>
    <w:qFormat/>
    <w:rsid w:val="00D646F6"/>
    <w:pPr>
      <w:spacing w:after="600"/>
    </w:pPr>
    <w:rPr>
      <w:rFonts w:ascii="Cambria" w:eastAsia="Times New Roman" w:hAnsi="Cambria"/>
      <w:i/>
      <w:iCs/>
      <w:spacing w:val="13"/>
      <w:sz w:val="24"/>
      <w:szCs w:val="24"/>
    </w:rPr>
  </w:style>
  <w:style w:type="character" w:customStyle="1" w:styleId="SubtitleChar1">
    <w:name w:val="Subtitle Char1"/>
    <w:basedOn w:val="DefaultParagraphFont"/>
    <w:link w:val="Subtitle"/>
    <w:uiPriority w:val="11"/>
    <w:rsid w:val="00D646F6"/>
    <w:rPr>
      <w:rFonts w:ascii="Cambria" w:eastAsia="Times New Roman" w:hAnsi="Cambria"/>
      <w:i/>
      <w:iCs/>
      <w:spacing w:val="13"/>
      <w:sz w:val="24"/>
      <w:szCs w:val="24"/>
      <w:lang w:bidi="en-US"/>
    </w:rPr>
  </w:style>
  <w:style w:type="character" w:customStyle="1" w:styleId="SubtitleChar">
    <w:name w:val="Subtitle Char"/>
    <w:basedOn w:val="DefaultParagraphFont"/>
    <w:link w:val="Subtitle"/>
    <w:rsid w:val="00D646F6"/>
    <w:rPr>
      <w:rFonts w:ascii="Cambria" w:eastAsia="Times New Roman" w:hAnsi="Cambria" w:cs="Times New Roman"/>
      <w:i/>
      <w:iCs/>
      <w:color w:val="4F81BD"/>
      <w:spacing w:val="15"/>
      <w:sz w:val="24"/>
      <w:szCs w:val="24"/>
      <w:lang w:bidi="en-US"/>
    </w:rPr>
  </w:style>
  <w:style w:type="character" w:styleId="Strong">
    <w:name w:val="Strong"/>
    <w:uiPriority w:val="22"/>
    <w:qFormat/>
    <w:rsid w:val="00D646F6"/>
    <w:rPr>
      <w:b/>
      <w:bCs/>
    </w:rPr>
  </w:style>
  <w:style w:type="character" w:styleId="Emphasis">
    <w:name w:val="Emphasis"/>
    <w:uiPriority w:val="20"/>
    <w:qFormat/>
    <w:rsid w:val="00D646F6"/>
    <w:rPr>
      <w:b/>
      <w:bCs/>
      <w:i/>
      <w:iCs/>
      <w:spacing w:val="10"/>
      <w:bdr w:val="none" w:sz="0" w:space="0" w:color="auto"/>
      <w:shd w:val="clear" w:color="auto" w:fill="auto"/>
    </w:rPr>
  </w:style>
  <w:style w:type="paragraph" w:styleId="Quote">
    <w:name w:val="Quote"/>
    <w:basedOn w:val="Normal"/>
    <w:next w:val="Normal"/>
    <w:link w:val="QuoteChar"/>
    <w:uiPriority w:val="29"/>
    <w:qFormat/>
    <w:rsid w:val="00D646F6"/>
    <w:pPr>
      <w:spacing w:before="200" w:after="0"/>
      <w:ind w:left="360" w:right="360"/>
    </w:pPr>
    <w:rPr>
      <w:i/>
      <w:iCs/>
    </w:rPr>
  </w:style>
  <w:style w:type="character" w:customStyle="1" w:styleId="QuoteChar">
    <w:name w:val="Quote Char"/>
    <w:basedOn w:val="DefaultParagraphFont"/>
    <w:link w:val="Quote"/>
    <w:uiPriority w:val="29"/>
    <w:rsid w:val="00D646F6"/>
    <w:rPr>
      <w:rFonts w:ascii="Calibri" w:eastAsia="MS Mincho" w:hAnsi="Calibri"/>
      <w:i/>
      <w:iCs/>
      <w:sz w:val="22"/>
      <w:szCs w:val="22"/>
      <w:lang w:bidi="en-US"/>
    </w:rPr>
  </w:style>
  <w:style w:type="character" w:styleId="SubtleEmphasis">
    <w:name w:val="Subtle Emphasis"/>
    <w:uiPriority w:val="19"/>
    <w:qFormat/>
    <w:rsid w:val="00D646F6"/>
    <w:rPr>
      <w:i/>
      <w:iCs/>
    </w:rPr>
  </w:style>
  <w:style w:type="character" w:styleId="SubtleReference">
    <w:name w:val="Subtle Reference"/>
    <w:uiPriority w:val="31"/>
    <w:qFormat/>
    <w:rsid w:val="00D646F6"/>
    <w:rPr>
      <w:smallCaps/>
    </w:rPr>
  </w:style>
  <w:style w:type="character" w:styleId="BookTitle">
    <w:name w:val="Book Title"/>
    <w:uiPriority w:val="33"/>
    <w:qFormat/>
    <w:rsid w:val="00D646F6"/>
    <w:rPr>
      <w:i/>
      <w:iCs/>
      <w:smallCaps/>
      <w:spacing w:val="5"/>
    </w:rPr>
  </w:style>
  <w:style w:type="paragraph" w:styleId="TOCHeading">
    <w:name w:val="TOC Heading"/>
    <w:basedOn w:val="Heading1"/>
    <w:next w:val="Normal"/>
    <w:uiPriority w:val="39"/>
    <w:qFormat/>
    <w:rsid w:val="00D646F6"/>
    <w:pPr>
      <w:keepNext w:val="0"/>
      <w:keepLines w:val="0"/>
      <w:contextualSpacing/>
      <w:outlineLvl w:val="9"/>
    </w:pPr>
    <w:rPr>
      <w:color w:val="auto"/>
    </w:rPr>
  </w:style>
  <w:style w:type="character" w:customStyle="1" w:styleId="HeaderChar">
    <w:name w:val="Header Char"/>
    <w:basedOn w:val="DefaultParagraphFont"/>
    <w:link w:val="Header"/>
    <w:rsid w:val="00D646F6"/>
    <w:rPr>
      <w:rFonts w:ascii="Calibri" w:eastAsia="MS Mincho" w:hAnsi="Calibri"/>
      <w:sz w:val="22"/>
      <w:szCs w:val="22"/>
      <w:lang w:bidi="en-US"/>
    </w:rPr>
  </w:style>
  <w:style w:type="paragraph" w:styleId="Header">
    <w:name w:val="header"/>
    <w:basedOn w:val="Normal"/>
    <w:link w:val="HeaderChar"/>
    <w:rsid w:val="00D646F6"/>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2694</Words>
  <Characters>15362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18020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2019-03-19T14:00:00Z</dcterms:created>
  <dcterms:modified xsi:type="dcterms:W3CDTF">2019-03-19T14:00:00Z</dcterms:modified>
</cp:coreProperties>
</file>