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09E" w:rsidRPr="00467A15" w:rsidRDefault="003F309E" w:rsidP="003F309E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3F309E" w:rsidRPr="00467A15" w:rsidRDefault="003F309E" w:rsidP="003F309E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Nr.7, datë 2.2.2011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</w:p>
    <w:p w:rsidR="003F309E" w:rsidRPr="00467A15" w:rsidRDefault="003F309E" w:rsidP="003F309E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LICENCIMIN E SHOQËRISË “ENERGY PARTNERS AL” SHPK NË AKTIVITETIN E PRODHIMIT TË ENERGJISË ELEKTRIKE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Në mbështetje të nenit 8</w:t>
      </w:r>
      <w:r>
        <w:rPr>
          <w:rFonts w:eastAsia="MS Mincho"/>
          <w:lang w:val="sq-AL"/>
        </w:rPr>
        <w:t>, pika 2</w:t>
      </w:r>
      <w:r w:rsidRPr="00467A15">
        <w:rPr>
          <w:rFonts w:eastAsia="MS Mincho"/>
          <w:lang w:val="sq-AL"/>
        </w:rPr>
        <w:t xml:space="preserve"> germa “a”,</w:t>
      </w:r>
      <w:r>
        <w:rPr>
          <w:rFonts w:eastAsia="MS Mincho"/>
          <w:lang w:val="sq-AL"/>
        </w:rPr>
        <w:t xml:space="preserve"> neneve 9 dhe 13, pika</w:t>
      </w:r>
      <w:r w:rsidRPr="00467A15">
        <w:rPr>
          <w:rFonts w:eastAsia="MS Mincho"/>
          <w:lang w:val="sq-AL"/>
        </w:rPr>
        <w:t xml:space="preserve"> 1 germa “a”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të ligjit nr.9072, datë 22.5.2003 “Për sektorin e energjisë elektrike”, të ndryshuar, nenit 4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 1 germa “a”, nenit 5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 1 germa “a”, </w:t>
      </w:r>
      <w:r>
        <w:rPr>
          <w:rFonts w:eastAsia="MS Mincho"/>
          <w:lang w:val="sq-AL"/>
        </w:rPr>
        <w:t xml:space="preserve">dhe </w:t>
      </w:r>
      <w:r w:rsidRPr="00467A15">
        <w:rPr>
          <w:rFonts w:eastAsia="MS Mincho"/>
          <w:lang w:val="sq-AL"/>
        </w:rPr>
        <w:t xml:space="preserve">neneve 13 e 14 të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>regullores “</w:t>
      </w:r>
      <w:r>
        <w:rPr>
          <w:rFonts w:eastAsia="MS Mincho"/>
          <w:lang w:val="sq-AL"/>
        </w:rPr>
        <w:t>P</w:t>
      </w:r>
      <w:r w:rsidRPr="00467A15">
        <w:rPr>
          <w:rFonts w:eastAsia="MS Mincho"/>
          <w:lang w:val="sq-AL"/>
        </w:rPr>
        <w:t xml:space="preserve">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2.2.2011, </w:t>
      </w:r>
      <w:r>
        <w:rPr>
          <w:rFonts w:eastAsia="MS Mincho"/>
          <w:lang w:val="sq-AL"/>
        </w:rPr>
        <w:t>p</w:t>
      </w:r>
      <w:r w:rsidRPr="00467A15">
        <w:rPr>
          <w:rFonts w:eastAsia="MS Mincho"/>
          <w:lang w:val="sq-AL"/>
        </w:rPr>
        <w:t>asi shqyrtoi aplikimin e paraqitur nga shoqëria “Energy Partners Al” sh.p.k., si dhe relacionin e Drejtorisë së Licencimit dhe Monitorimit të Tregut dhe Drejtorisë Juridike dhe Mbrojtjes së Konsumatorit mbi licencimin në aktivitetin e prodhimit të energjisë e</w:t>
      </w:r>
      <w:r>
        <w:rPr>
          <w:rFonts w:eastAsia="MS Mincho"/>
          <w:lang w:val="sq-AL"/>
        </w:rPr>
        <w:t>lektrike</w:t>
      </w:r>
      <w:r w:rsidRPr="00467A15">
        <w:rPr>
          <w:rFonts w:eastAsia="MS Mincho"/>
          <w:lang w:val="sq-AL"/>
        </w:rPr>
        <w:t xml:space="preserve"> të kësaj shoqërie,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Konstatoi se: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Aplikimi i shoqërisë “Energy Partners Al” sh.p.k. plotëson kërkesat e parashikuara nga ERE në rregulloren </w:t>
      </w:r>
      <w:r>
        <w:rPr>
          <w:rFonts w:eastAsia="MS Mincho"/>
          <w:lang w:val="sq-AL"/>
        </w:rPr>
        <w:t>“P</w:t>
      </w:r>
      <w:r w:rsidRPr="00467A15">
        <w:rPr>
          <w:rFonts w:eastAsia="MS Mincho"/>
          <w:lang w:val="sq-AL"/>
        </w:rPr>
        <w:t>ër procedurat e licencimit, modifikimit, transferimit të plotë/të pjesshëm dhe rinovimit të licencave</w:t>
      </w:r>
      <w:r>
        <w:rPr>
          <w:rFonts w:eastAsia="MS Mincho"/>
          <w:lang w:val="sq-AL"/>
        </w:rPr>
        <w:t>”,</w:t>
      </w:r>
      <w:r w:rsidRPr="00467A15">
        <w:rPr>
          <w:rFonts w:eastAsia="MS Mincho"/>
          <w:lang w:val="sq-AL"/>
        </w:rPr>
        <w:t xml:space="preserve"> si më poshtë: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- Formati i aplikimit (neni 9, pika 1) është paraqitur dhe plotësuar në mënyrë korrekte.</w:t>
      </w:r>
    </w:p>
    <w:p w:rsidR="003F309E" w:rsidRPr="00467A15" w:rsidRDefault="003F309E" w:rsidP="003F309E">
      <w:pPr>
        <w:pStyle w:val="Paragrafi"/>
        <w:rPr>
          <w:lang w:val="sq-AL"/>
        </w:rPr>
      </w:pPr>
      <w:r w:rsidRPr="00467A15">
        <w:rPr>
          <w:rFonts w:eastAsia="MS Mincho"/>
          <w:lang w:val="sq-AL"/>
        </w:rPr>
        <w:t>- Dokumentacioni juridik, administrativ dhe pronësor (neni 9, pika 2) është paraqitur dhe plotësuar në mënyrë korrekte.</w:t>
      </w:r>
    </w:p>
    <w:p w:rsidR="003F309E" w:rsidRPr="00467A15" w:rsidRDefault="003F309E" w:rsidP="003F309E">
      <w:pPr>
        <w:pStyle w:val="Paragrafi"/>
        <w:rPr>
          <w:lang w:val="sq-AL"/>
        </w:rPr>
      </w:pPr>
      <w:r w:rsidRPr="00467A15">
        <w:rPr>
          <w:lang w:val="sq-AL"/>
        </w:rPr>
        <w:t xml:space="preserve"> </w:t>
      </w:r>
      <w:r w:rsidRPr="00467A15">
        <w:rPr>
          <w:rFonts w:eastAsia="MS Mincho"/>
          <w:lang w:val="sq-AL"/>
        </w:rPr>
        <w:t>- Dokumentacioni financiar</w:t>
      </w:r>
      <w:r>
        <w:rPr>
          <w:rFonts w:eastAsia="MS Mincho"/>
          <w:lang w:val="sq-AL"/>
        </w:rPr>
        <w:t xml:space="preserve"> dhe fiskal (neni 9, pika 3) ësht</w:t>
      </w:r>
      <w:r w:rsidRPr="00467A15">
        <w:rPr>
          <w:rFonts w:eastAsia="MS Mincho"/>
          <w:lang w:val="sq-AL"/>
        </w:rPr>
        <w:t>ë paraqitur dhe plotësuar në mënyrë korrekte.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lang w:val="sq-AL"/>
        </w:rPr>
        <w:t xml:space="preserve"> </w:t>
      </w:r>
      <w:r w:rsidRPr="00467A15">
        <w:rPr>
          <w:rFonts w:eastAsia="MS Mincho"/>
          <w:lang w:val="sq-AL"/>
        </w:rPr>
        <w:t>- Dokumentacioni teknik (neni 9, pikat 4.1.1, 4.1.2, 4.1.3, 4.1.4, 4.1.5) është paraqitur dhe plotësuar në mënyrë korrekte.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gjithë sa më sipër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Bordi i Komisionerëve të ERE-s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</w:p>
    <w:p w:rsidR="003F309E" w:rsidRPr="00467A15" w:rsidRDefault="003F309E" w:rsidP="003F309E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1. Të licencojë shoqërinë “Energy Partners Al” sh.p.k. në aktivitetin e prodhimit të energjisë</w:t>
      </w:r>
      <w:r>
        <w:rPr>
          <w:rFonts w:eastAsia="MS Mincho"/>
          <w:lang w:val="sq-AL"/>
        </w:rPr>
        <w:t xml:space="preserve"> elektrike nga hec</w:t>
      </w:r>
      <w:r w:rsidRPr="00467A15">
        <w:rPr>
          <w:rFonts w:eastAsia="MS Mincho"/>
          <w:lang w:val="sq-AL"/>
        </w:rPr>
        <w:t>et: “Shkallë” me fuqi të instaluar 1.3 M</w:t>
      </w:r>
      <w:r>
        <w:rPr>
          <w:rFonts w:eastAsia="MS Mincho"/>
          <w:lang w:val="sq-AL"/>
        </w:rPr>
        <w:t>W</w:t>
      </w:r>
      <w:r w:rsidRPr="00467A15">
        <w:rPr>
          <w:rFonts w:eastAsia="MS Mincho"/>
          <w:lang w:val="sq-AL"/>
        </w:rPr>
        <w:t>, “Cerrunje” me fuqi të instaluar 2.3 M</w:t>
      </w:r>
      <w:r>
        <w:rPr>
          <w:rFonts w:eastAsia="MS Mincho"/>
          <w:lang w:val="sq-AL"/>
        </w:rPr>
        <w:t>W,</w:t>
      </w:r>
      <w:r w:rsidRPr="00467A15">
        <w:rPr>
          <w:rFonts w:eastAsia="MS Mincho"/>
          <w:lang w:val="sq-AL"/>
        </w:rPr>
        <w:t xml:space="preserve"> “Plesha” me fuqi të instaluar 2.8 M</w:t>
      </w:r>
      <w:r>
        <w:rPr>
          <w:rFonts w:eastAsia="MS Mincho"/>
          <w:lang w:val="sq-AL"/>
        </w:rPr>
        <w:t>W,</w:t>
      </w:r>
      <w:r w:rsidRPr="00467A15">
        <w:rPr>
          <w:rFonts w:eastAsia="MS Mincho"/>
          <w:lang w:val="sq-AL"/>
        </w:rPr>
        <w:t xml:space="preserve"> “Bejni 1 dhe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2 Bejni” me fuqi të instaluar 3.6 M</w:t>
      </w:r>
      <w:r>
        <w:rPr>
          <w:rFonts w:eastAsia="MS Mincho"/>
          <w:lang w:val="sq-AL"/>
        </w:rPr>
        <w:t>W</w:t>
      </w:r>
      <w:r w:rsidRPr="00467A15">
        <w:rPr>
          <w:rFonts w:eastAsia="MS Mincho"/>
          <w:lang w:val="sq-AL"/>
        </w:rPr>
        <w:t>, “Klos” me fuqi të instaluar 2.6 M</w:t>
      </w:r>
      <w:r>
        <w:rPr>
          <w:rFonts w:eastAsia="MS Mincho"/>
          <w:lang w:val="sq-AL"/>
        </w:rPr>
        <w:t>W</w:t>
      </w:r>
      <w:r w:rsidRPr="00467A15">
        <w:rPr>
          <w:rFonts w:eastAsia="MS Mincho"/>
          <w:lang w:val="sq-AL"/>
        </w:rPr>
        <w:t>, për një afat 30</w:t>
      </w:r>
      <w:r>
        <w:rPr>
          <w:rFonts w:eastAsia="MS Mincho"/>
          <w:lang w:val="sq-AL"/>
        </w:rPr>
        <w:t>-</w:t>
      </w:r>
      <w:r w:rsidRPr="00467A15">
        <w:rPr>
          <w:rFonts w:eastAsia="MS Mincho"/>
          <w:lang w:val="sq-AL"/>
        </w:rPr>
        <w:t>vjeçar.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2. </w:t>
      </w:r>
      <w:r>
        <w:rPr>
          <w:rFonts w:eastAsia="MS Mincho"/>
          <w:lang w:val="sq-AL"/>
        </w:rPr>
        <w:t xml:space="preserve">Ngarkohet </w:t>
      </w:r>
      <w:r w:rsidRPr="00467A15">
        <w:rPr>
          <w:rFonts w:eastAsia="MS Mincho"/>
          <w:lang w:val="sq-AL"/>
        </w:rPr>
        <w:t>Drejtoria e Licencimit dhe Monitorimit të Tregut të njoftojë aplikuesin për vendimin e Bordit të Komisionerëve të ERE-s.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Ky vendim hyn në fuqi menjëherë.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Ky vendim botohet në Fletoren Zyrtare.</w:t>
      </w:r>
    </w:p>
    <w:p w:rsidR="003F309E" w:rsidRPr="00467A15" w:rsidRDefault="003F309E" w:rsidP="003F309E">
      <w:pPr>
        <w:pStyle w:val="Paragrafi"/>
        <w:rPr>
          <w:rFonts w:eastAsia="MS Mincho"/>
          <w:lang w:val="sq-AL"/>
        </w:rPr>
      </w:pPr>
    </w:p>
    <w:p w:rsidR="003F309E" w:rsidRPr="00467A15" w:rsidRDefault="003F309E" w:rsidP="003F309E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KRYETARI</w:t>
      </w:r>
    </w:p>
    <w:p w:rsidR="003F309E" w:rsidRPr="00467A15" w:rsidRDefault="003F309E" w:rsidP="003F309E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Bujar Nepravishta</w:t>
      </w:r>
    </w:p>
    <w:sectPr w:rsidR="003F309E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09E"/>
    <w:rsid w:val="001B34A9"/>
    <w:rsid w:val="001B49C6"/>
    <w:rsid w:val="00280E90"/>
    <w:rsid w:val="003430B4"/>
    <w:rsid w:val="003F309E"/>
    <w:rsid w:val="004C31D9"/>
    <w:rsid w:val="004F6270"/>
    <w:rsid w:val="00A434B8"/>
    <w:rsid w:val="00C02F03"/>
    <w:rsid w:val="00ED430B"/>
    <w:rsid w:val="00F5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3FF376-4C68-425F-B94D-FDD5BC96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3F309E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F309E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309E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F309E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