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CDD" w:rsidRPr="00C86FAE" w:rsidRDefault="00BE4CDD" w:rsidP="00BE4CDD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C86FAE">
        <w:rPr>
          <w:sz w:val="21"/>
          <w:szCs w:val="21"/>
          <w:lang w:val="sq-AL"/>
        </w:rPr>
        <w:t>VENDIM</w:t>
      </w:r>
    </w:p>
    <w:p w:rsidR="00BE4CDD" w:rsidRPr="00C86FAE" w:rsidRDefault="00BE4CDD" w:rsidP="00BE4CDD">
      <w:pPr>
        <w:pStyle w:val="NumriData"/>
        <w:keepNext w:val="0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Nr.9, datë 11.2. 2011</w:t>
      </w:r>
    </w:p>
    <w:p w:rsidR="00BE4CDD" w:rsidRPr="00C86FAE" w:rsidRDefault="00BE4CDD" w:rsidP="00BE4CDD">
      <w:pPr>
        <w:pStyle w:val="Paragrafi"/>
        <w:rPr>
          <w:sz w:val="21"/>
          <w:szCs w:val="21"/>
          <w:lang w:val="sq-AL"/>
        </w:rPr>
      </w:pPr>
    </w:p>
    <w:p w:rsidR="00BE4CDD" w:rsidRPr="00C86FAE" w:rsidRDefault="00BE4CDD" w:rsidP="00BE4CDD">
      <w:pPr>
        <w:pStyle w:val="Titulli"/>
        <w:keepNext w:val="0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PËR MIRATIMIN E RREGULLORES PËR PROCEDURAT E LICENCIMIT, MODIFIKIMIT, TRANSFERIMIT TË PJESSHËM OSE TË PLOTË, HEQJEN DHE RINOVIMIN E LICENCAVE NË SEKTORIN E GAZIT NATYROR</w:t>
      </w:r>
    </w:p>
    <w:p w:rsidR="00BE4CDD" w:rsidRPr="00C86FAE" w:rsidRDefault="00BE4CDD" w:rsidP="00BE4CDD">
      <w:pPr>
        <w:pStyle w:val="Paragrafi"/>
        <w:rPr>
          <w:sz w:val="21"/>
          <w:szCs w:val="21"/>
          <w:lang w:val="sq-AL"/>
        </w:rPr>
      </w:pPr>
    </w:p>
    <w:p w:rsidR="00BE4CDD" w:rsidRPr="00C86FAE" w:rsidRDefault="00BE4CDD" w:rsidP="00BE4CDD">
      <w:pPr>
        <w:pStyle w:val="Paragrafi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Në mbështetje të neneve 11 dhe 14 të ligjit nr.9946, datë 30.6.2008 “Për sektorin e gazit natyror”, nenit 25 të Rregullave të Praktikës dhe Procedurave të ERE-s, miratuar me vendimin nr.21, datë 18.3.2009 të Bordit të Komisionerëve të ERE-s, Bordi i Komisionerëve të Entit Rregullator të Energjisë (ERE), në mbledhjen e tij të datës 11.2.2011, pasi shqyrtoi draftin e propozuar nga grupi i punës për “Rregulloren e procedurave të licencimit, modifikimit, transferimit të pjesshëm ose të plotë, heqjen dhe rinovimin e licencave në sektorin e gazit natyror”,</w:t>
      </w:r>
    </w:p>
    <w:p w:rsidR="00BE4CDD" w:rsidRPr="00C86FAE" w:rsidRDefault="00BE4CDD" w:rsidP="00BE4CDD">
      <w:pPr>
        <w:pStyle w:val="Paragrafi"/>
        <w:rPr>
          <w:rFonts w:eastAsia="Batang"/>
          <w:sz w:val="21"/>
          <w:szCs w:val="21"/>
          <w:lang w:val="sq-AL"/>
        </w:rPr>
      </w:pPr>
    </w:p>
    <w:p w:rsidR="00BE4CDD" w:rsidRPr="00C86FAE" w:rsidRDefault="00BE4CDD" w:rsidP="00BE4CDD">
      <w:pPr>
        <w:pStyle w:val="VENDOSI"/>
        <w:keepNext w:val="0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Vendosi:</w:t>
      </w:r>
    </w:p>
    <w:p w:rsidR="00BE4CDD" w:rsidRPr="00C86FAE" w:rsidRDefault="00BE4CDD" w:rsidP="00BE4CDD">
      <w:pPr>
        <w:pStyle w:val="Paragrafi"/>
        <w:rPr>
          <w:sz w:val="21"/>
          <w:szCs w:val="21"/>
          <w:lang w:val="sq-AL"/>
        </w:rPr>
      </w:pPr>
    </w:p>
    <w:p w:rsidR="00BE4CDD" w:rsidRPr="00C86FAE" w:rsidRDefault="00BE4CDD" w:rsidP="00BE4CDD">
      <w:pPr>
        <w:pStyle w:val="Paragrafi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1. Miratimin e rregullores për procedurat e licencimit, modifikimit, transferimit të pjesshëm ose të plotë, heqjen dhe rinovimin e licenc</w:t>
      </w:r>
      <w:r>
        <w:rPr>
          <w:sz w:val="21"/>
          <w:szCs w:val="21"/>
          <w:lang w:val="sq-AL"/>
        </w:rPr>
        <w:t>ave në sektorin e gazit natyror</w:t>
      </w:r>
      <w:r w:rsidRPr="00C86FAE">
        <w:rPr>
          <w:sz w:val="21"/>
          <w:szCs w:val="21"/>
          <w:lang w:val="sq-AL"/>
        </w:rPr>
        <w:t xml:space="preserve"> (rregullorja bashkëlidhur këtij vendimi</w:t>
      </w:r>
      <w:r>
        <w:rPr>
          <w:sz w:val="21"/>
          <w:szCs w:val="21"/>
          <w:lang w:val="sq-AL"/>
        </w:rPr>
        <w:t>)</w:t>
      </w:r>
      <w:r w:rsidRPr="00C86FAE">
        <w:rPr>
          <w:sz w:val="21"/>
          <w:szCs w:val="21"/>
          <w:lang w:val="sq-AL"/>
        </w:rPr>
        <w:t>.</w:t>
      </w:r>
    </w:p>
    <w:p w:rsidR="00BE4CDD" w:rsidRPr="00C86FAE" w:rsidRDefault="00BE4CDD" w:rsidP="00BE4CDD">
      <w:pPr>
        <w:pStyle w:val="Paragrafi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 xml:space="preserve">Ky vendim hyn në fuqi menjëherë. </w:t>
      </w:r>
    </w:p>
    <w:p w:rsidR="00BE4CDD" w:rsidRPr="00C86FAE" w:rsidRDefault="00BE4CDD" w:rsidP="00BE4CDD">
      <w:pPr>
        <w:pStyle w:val="Paragrafi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Ky vendim botohet në Fletoren Zyrtare.</w:t>
      </w:r>
    </w:p>
    <w:p w:rsidR="00BE4CDD" w:rsidRPr="00C86FAE" w:rsidRDefault="00BE4CDD" w:rsidP="00BE4CDD">
      <w:pPr>
        <w:pStyle w:val="Autoriteti"/>
        <w:keepNext w:val="0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KRYETARI</w:t>
      </w:r>
    </w:p>
    <w:p w:rsidR="00BE4CDD" w:rsidRDefault="00BE4CDD" w:rsidP="00BE4CDD">
      <w:pPr>
        <w:pStyle w:val="AutoritetiEmer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Bujar Nepravishta</w:t>
      </w:r>
    </w:p>
    <w:sectPr w:rsidR="00BE4CD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4CDD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84174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E4CDD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25110F-CB2D-48E1-BEFC-A186F6090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BE4CDD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BE4CD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2019-03-19T14:10:00Z</dcterms:created>
  <dcterms:modified xsi:type="dcterms:W3CDTF">2019-03-19T14:10:00Z</dcterms:modified>
</cp:coreProperties>
</file>