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332F" w:rsidRPr="00C86FAE" w:rsidRDefault="0008332F" w:rsidP="0008332F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C86FAE">
        <w:rPr>
          <w:sz w:val="21"/>
          <w:szCs w:val="21"/>
          <w:lang w:val="sq-AL"/>
        </w:rPr>
        <w:t>VENDIM</w:t>
      </w:r>
    </w:p>
    <w:p w:rsidR="0008332F" w:rsidRPr="00C86FAE" w:rsidRDefault="0008332F" w:rsidP="0008332F">
      <w:pPr>
        <w:pStyle w:val="NumriData"/>
        <w:keepNext w:val="0"/>
        <w:rPr>
          <w:sz w:val="21"/>
          <w:szCs w:val="21"/>
          <w:lang w:val="sq-AL"/>
        </w:rPr>
      </w:pPr>
      <w:r w:rsidRPr="00C86FAE">
        <w:rPr>
          <w:sz w:val="21"/>
          <w:szCs w:val="21"/>
          <w:lang w:val="sq-AL"/>
        </w:rPr>
        <w:t>Nr.10, datë 18.2.2011</w:t>
      </w:r>
    </w:p>
    <w:p w:rsidR="0008332F" w:rsidRPr="00C86FAE" w:rsidRDefault="0008332F" w:rsidP="0008332F">
      <w:pPr>
        <w:pStyle w:val="Paragrafi"/>
        <w:rPr>
          <w:sz w:val="21"/>
          <w:szCs w:val="21"/>
          <w:lang w:val="sq-AL"/>
        </w:rPr>
      </w:pPr>
    </w:p>
    <w:p w:rsidR="0008332F" w:rsidRPr="00C86FAE" w:rsidRDefault="0008332F" w:rsidP="0008332F">
      <w:pPr>
        <w:pStyle w:val="Titulli"/>
        <w:keepNext w:val="0"/>
        <w:rPr>
          <w:sz w:val="21"/>
          <w:szCs w:val="21"/>
          <w:lang w:val="sq-AL"/>
        </w:rPr>
      </w:pPr>
      <w:r w:rsidRPr="00C86FAE">
        <w:rPr>
          <w:sz w:val="21"/>
          <w:szCs w:val="21"/>
          <w:lang w:val="sq-AL"/>
        </w:rPr>
        <w:t>PËR MOSPRANIMIN E KËRKESËS SË SHOQËRISË “ALBANIAN CHROME” PËR MARRJEN E STATUSIT TË KLIENTIT TARIFOR</w:t>
      </w:r>
    </w:p>
    <w:p w:rsidR="0008332F" w:rsidRPr="00C86FAE" w:rsidRDefault="0008332F" w:rsidP="0008332F">
      <w:pPr>
        <w:pStyle w:val="Paragrafi"/>
        <w:rPr>
          <w:sz w:val="21"/>
          <w:szCs w:val="21"/>
          <w:lang w:val="sq-AL"/>
        </w:rPr>
      </w:pPr>
    </w:p>
    <w:p w:rsidR="0008332F" w:rsidRPr="00C86FAE" w:rsidRDefault="0008332F" w:rsidP="0008332F">
      <w:pPr>
        <w:pStyle w:val="Paragrafi"/>
        <w:rPr>
          <w:sz w:val="21"/>
          <w:szCs w:val="21"/>
          <w:lang w:val="sq-AL"/>
        </w:rPr>
      </w:pPr>
      <w:r w:rsidRPr="00C86FAE">
        <w:rPr>
          <w:sz w:val="21"/>
          <w:szCs w:val="21"/>
          <w:lang w:val="sq-AL"/>
        </w:rPr>
        <w:t>Në mbështetje të nenit 9 të ligjit nr.9072, datë 22.5.2003 “Për sektorin e energjisë elektrike”, të ndryshuar, neneve 7 dhe 8 të “Rregullores për kriteret e dhënies dhe heqjes së statusit të klientit të kualifikuar”, miratuar me vendimin e Bordit të Komisionerëve të ERE-s nr.99, datë 27.12.2006, pikës 7, germa “a” të modelit shqiptar të tregut, miratuar me vendimin e Këshillit të Ministrave nr.338, datë 19.3.2009 dhe pikës IV.2 të rregullave të tregut shqiptar të energjisë elektrike miratuar me vendimin nr.68, datë 23.6.2008 të Bordit të Komisionerëve të ERE-s, Bordi i Komisionerëve të Entit Rregullator të Energjisë (ERE), në mbledhjen e tij të datës 18.2.2010, pasi shqyrtoi aplikimin e paraqitur nga shoqëria “Albanian Chrome”, për heqjen e statusit të klientit të kualifikuar dhe rikthimin në statusin e klientit tarifor,</w:t>
      </w:r>
    </w:p>
    <w:p w:rsidR="0008332F" w:rsidRPr="00C86FAE" w:rsidRDefault="0008332F" w:rsidP="0008332F">
      <w:pPr>
        <w:pStyle w:val="Paragrafi"/>
        <w:rPr>
          <w:sz w:val="21"/>
          <w:szCs w:val="21"/>
          <w:lang w:val="sq-AL"/>
        </w:rPr>
      </w:pPr>
      <w:r w:rsidRPr="00C86FAE">
        <w:rPr>
          <w:sz w:val="21"/>
          <w:szCs w:val="21"/>
          <w:lang w:val="sq-AL"/>
        </w:rPr>
        <w:t>konstatoi se:</w:t>
      </w:r>
    </w:p>
    <w:p w:rsidR="0008332F" w:rsidRPr="00C86FAE" w:rsidRDefault="0008332F" w:rsidP="0008332F">
      <w:pPr>
        <w:pStyle w:val="Paragrafi"/>
        <w:rPr>
          <w:sz w:val="21"/>
          <w:szCs w:val="21"/>
          <w:lang w:val="sq-AL"/>
        </w:rPr>
      </w:pPr>
      <w:r w:rsidRPr="00C86FAE">
        <w:rPr>
          <w:sz w:val="21"/>
          <w:szCs w:val="21"/>
          <w:lang w:val="sq-AL"/>
        </w:rPr>
        <w:t>- Së pari, aplikimi për kthimin e “Albanian Chrome” në statusin e klientit tarifor nga data 1 shkurt 2011, nuk i plotëson kërkesat e rregullores për kriteret e dhënies dhe heqjes së statusit të klientit të kualifikuar</w:t>
      </w:r>
      <w:r>
        <w:rPr>
          <w:sz w:val="21"/>
          <w:szCs w:val="21"/>
          <w:lang w:val="sq-AL"/>
        </w:rPr>
        <w:t>,</w:t>
      </w:r>
      <w:r w:rsidRPr="00C86FAE">
        <w:rPr>
          <w:sz w:val="21"/>
          <w:szCs w:val="21"/>
          <w:lang w:val="sq-AL"/>
        </w:rPr>
        <w:t xml:space="preserve"> si dhe rregullave të tregut shqiptar të energjisë elektrike, pasi kërkesa nuk është paraqitur në respektim të afateve të përcaktuara nga këto rregullore.</w:t>
      </w:r>
    </w:p>
    <w:p w:rsidR="0008332F" w:rsidRPr="00C86FAE" w:rsidRDefault="0008332F" w:rsidP="0008332F">
      <w:pPr>
        <w:pStyle w:val="Paragrafi"/>
        <w:rPr>
          <w:sz w:val="21"/>
          <w:szCs w:val="21"/>
          <w:lang w:val="sq-AL"/>
        </w:rPr>
      </w:pPr>
      <w:r w:rsidRPr="00C86FAE">
        <w:rPr>
          <w:sz w:val="21"/>
          <w:szCs w:val="21"/>
          <w:lang w:val="sq-AL"/>
        </w:rPr>
        <w:t xml:space="preserve">- Së dyti, kalimi i “Albanian Chrome” nga klient i kualifikuar në klient tarifor sipas vendimit nr.100, datë 7.12.2010, të Bordit të Komisionerëve të ERE-s nuk është i mundshëm, pasi kthimi i tij në klient tarifor do të sillte kosto të reja shtesë për KESH sh.a., si dhe do të cenonte sigurinë e furnizimit me energji elektrike për konsumatorët tariforë, nëse këto kosto nuk do t’i mbulohen nga KESH sh.a. nëpërmjet tarifës së furnizimit me shumicë të energjisë elektrike për këtë konsumator. </w:t>
      </w:r>
    </w:p>
    <w:p w:rsidR="0008332F" w:rsidRPr="00C86FAE" w:rsidRDefault="0008332F" w:rsidP="0008332F">
      <w:pPr>
        <w:pStyle w:val="Paragrafi"/>
        <w:rPr>
          <w:sz w:val="21"/>
          <w:szCs w:val="21"/>
          <w:lang w:val="sq-AL"/>
        </w:rPr>
      </w:pPr>
      <w:r w:rsidRPr="00C86FAE">
        <w:rPr>
          <w:sz w:val="21"/>
          <w:szCs w:val="21"/>
          <w:lang w:val="sq-AL"/>
        </w:rPr>
        <w:t xml:space="preserve">Për gjithë sa më sipër cituar, Bordi i Komisionerëve të ERE-s, </w:t>
      </w:r>
    </w:p>
    <w:p w:rsidR="0008332F" w:rsidRDefault="0008332F" w:rsidP="0008332F">
      <w:pPr>
        <w:pStyle w:val="Paragrafi"/>
        <w:rPr>
          <w:sz w:val="21"/>
          <w:szCs w:val="21"/>
          <w:lang w:val="sq-AL"/>
        </w:rPr>
      </w:pPr>
    </w:p>
    <w:p w:rsidR="0008332F" w:rsidRPr="00C86FAE" w:rsidRDefault="0008332F" w:rsidP="0008332F">
      <w:pPr>
        <w:pStyle w:val="VENDOSI"/>
        <w:keepNext w:val="0"/>
        <w:rPr>
          <w:sz w:val="21"/>
          <w:szCs w:val="21"/>
          <w:lang w:val="sq-AL"/>
        </w:rPr>
      </w:pPr>
      <w:r w:rsidRPr="00C86FAE">
        <w:rPr>
          <w:sz w:val="21"/>
          <w:szCs w:val="21"/>
          <w:lang w:val="sq-AL"/>
        </w:rPr>
        <w:t>Vendosi:</w:t>
      </w:r>
    </w:p>
    <w:p w:rsidR="0008332F" w:rsidRPr="00C86FAE" w:rsidRDefault="0008332F" w:rsidP="0008332F">
      <w:pPr>
        <w:pStyle w:val="Paragrafi"/>
        <w:rPr>
          <w:sz w:val="21"/>
          <w:szCs w:val="21"/>
          <w:lang w:val="sq-AL"/>
        </w:rPr>
      </w:pPr>
    </w:p>
    <w:p w:rsidR="0008332F" w:rsidRPr="00C86FAE" w:rsidRDefault="0008332F" w:rsidP="0008332F">
      <w:pPr>
        <w:pStyle w:val="Paragrafi"/>
        <w:rPr>
          <w:sz w:val="21"/>
          <w:szCs w:val="21"/>
          <w:lang w:val="sq-AL"/>
        </w:rPr>
      </w:pPr>
      <w:r w:rsidRPr="00C86FAE">
        <w:rPr>
          <w:sz w:val="21"/>
          <w:szCs w:val="21"/>
          <w:lang w:val="sq-AL"/>
        </w:rPr>
        <w:t>1. Të mos miratojë kërkesën e shoqërisë “Albanian Chrome” për marrjen e statusit të klientit tarifor sipas kërkesës s</w:t>
      </w:r>
      <w:r w:rsidRPr="00C86FAE">
        <w:rPr>
          <w:rFonts w:ascii="Times New Roman" w:hAnsi="Times New Roman"/>
          <w:sz w:val="21"/>
          <w:szCs w:val="21"/>
          <w:lang w:val="sq-AL"/>
        </w:rPr>
        <w:t>ë</w:t>
      </w:r>
      <w:r w:rsidRPr="00C86FAE">
        <w:rPr>
          <w:sz w:val="21"/>
          <w:szCs w:val="21"/>
          <w:lang w:val="sq-AL"/>
        </w:rPr>
        <w:t xml:space="preserve"> tij për kthimin në klient tarifor nga data 1 shkurt 2011, dhe sipas çmimeve të miratuara nga ERE me vendimin nr.100, datë 7.12.2010. </w:t>
      </w:r>
    </w:p>
    <w:p w:rsidR="0008332F" w:rsidRPr="00C86FAE" w:rsidRDefault="0008332F" w:rsidP="0008332F">
      <w:pPr>
        <w:pStyle w:val="Paragrafi"/>
        <w:rPr>
          <w:sz w:val="21"/>
          <w:szCs w:val="21"/>
          <w:lang w:val="sq-AL"/>
        </w:rPr>
      </w:pPr>
      <w:r w:rsidRPr="00C86FAE">
        <w:rPr>
          <w:sz w:val="21"/>
          <w:szCs w:val="21"/>
          <w:lang w:val="sq-AL"/>
        </w:rPr>
        <w:t xml:space="preserve">2. “Albanian Chrome” mund të aplikojë për marrjen e statusit të klientit tarifor në përputhje me kriteret, siç përcaktohen në rregulloren për kriteret e dhënies dhe heqjes së statusit të klientit të kualifikuar dhe </w:t>
      </w:r>
      <w:r>
        <w:rPr>
          <w:sz w:val="21"/>
          <w:szCs w:val="21"/>
          <w:lang w:val="sq-AL"/>
        </w:rPr>
        <w:t>rregullat e tregut, me një çmim</w:t>
      </w:r>
      <w:r w:rsidRPr="00C86FAE">
        <w:rPr>
          <w:sz w:val="21"/>
          <w:szCs w:val="21"/>
          <w:lang w:val="sq-AL"/>
        </w:rPr>
        <w:t xml:space="preserve"> shtesë siç mund të përcaktohet nga ERE. </w:t>
      </w:r>
    </w:p>
    <w:p w:rsidR="0008332F" w:rsidRPr="00C86FAE" w:rsidRDefault="0008332F" w:rsidP="0008332F">
      <w:pPr>
        <w:pStyle w:val="Paragrafi"/>
        <w:rPr>
          <w:sz w:val="21"/>
          <w:szCs w:val="21"/>
          <w:lang w:val="sq-AL"/>
        </w:rPr>
      </w:pPr>
      <w:r w:rsidRPr="00C86FAE">
        <w:rPr>
          <w:sz w:val="21"/>
          <w:szCs w:val="21"/>
          <w:lang w:val="sq-AL"/>
        </w:rPr>
        <w:t>3. Drejtoria Juridike dhe e Mbrojtjes së Konsumatorit të njoftojë shoqërinë “Albanian Chrome” për vendimin e Bordit të Komisionerëve të ERE-s.</w:t>
      </w:r>
    </w:p>
    <w:p w:rsidR="0008332F" w:rsidRPr="00C86FAE" w:rsidRDefault="0008332F" w:rsidP="0008332F">
      <w:pPr>
        <w:pStyle w:val="Paragrafi"/>
        <w:rPr>
          <w:sz w:val="21"/>
          <w:szCs w:val="21"/>
          <w:lang w:val="sq-AL"/>
        </w:rPr>
      </w:pPr>
      <w:r w:rsidRPr="00C86FAE">
        <w:rPr>
          <w:sz w:val="21"/>
          <w:szCs w:val="21"/>
          <w:lang w:val="sq-AL"/>
        </w:rPr>
        <w:t>Ky vendim hyn n</w:t>
      </w:r>
      <w:r w:rsidRPr="00C86FAE">
        <w:rPr>
          <w:rFonts w:ascii="Times New Roman" w:hAnsi="Times New Roman"/>
          <w:sz w:val="21"/>
          <w:szCs w:val="21"/>
          <w:lang w:val="sq-AL"/>
        </w:rPr>
        <w:t>ë</w:t>
      </w:r>
      <w:r w:rsidRPr="00C86FAE">
        <w:rPr>
          <w:sz w:val="21"/>
          <w:szCs w:val="21"/>
          <w:lang w:val="sq-AL"/>
        </w:rPr>
        <w:t xml:space="preserve"> fuqi menjëherë.</w:t>
      </w:r>
    </w:p>
    <w:p w:rsidR="0008332F" w:rsidRPr="00C86FAE" w:rsidRDefault="0008332F" w:rsidP="0008332F">
      <w:pPr>
        <w:pStyle w:val="Paragrafi"/>
        <w:rPr>
          <w:sz w:val="21"/>
          <w:szCs w:val="21"/>
          <w:lang w:val="sq-AL"/>
        </w:rPr>
      </w:pPr>
      <w:r w:rsidRPr="00C86FAE">
        <w:rPr>
          <w:sz w:val="21"/>
          <w:szCs w:val="21"/>
          <w:lang w:val="sq-AL"/>
        </w:rPr>
        <w:t>Ky vendim botohet n</w:t>
      </w:r>
      <w:r w:rsidRPr="00C86FAE">
        <w:rPr>
          <w:rFonts w:ascii="Times New Roman" w:hAnsi="Times New Roman"/>
          <w:sz w:val="21"/>
          <w:szCs w:val="21"/>
          <w:lang w:val="sq-AL"/>
        </w:rPr>
        <w:t>ë</w:t>
      </w:r>
      <w:r w:rsidRPr="00C86FAE">
        <w:rPr>
          <w:sz w:val="21"/>
          <w:szCs w:val="21"/>
          <w:lang w:val="sq-AL"/>
        </w:rPr>
        <w:t xml:space="preserve"> Fletoren Zyrtare.</w:t>
      </w:r>
    </w:p>
    <w:p w:rsidR="0008332F" w:rsidRPr="00C86FAE" w:rsidRDefault="0008332F" w:rsidP="0008332F">
      <w:pPr>
        <w:pStyle w:val="Autoriteti"/>
        <w:keepNext w:val="0"/>
        <w:rPr>
          <w:sz w:val="21"/>
          <w:szCs w:val="21"/>
          <w:lang w:val="sq-AL"/>
        </w:rPr>
      </w:pPr>
      <w:r w:rsidRPr="00C86FAE">
        <w:rPr>
          <w:sz w:val="21"/>
          <w:szCs w:val="21"/>
          <w:lang w:val="sq-AL"/>
        </w:rPr>
        <w:t>KRYETARI</w:t>
      </w:r>
    </w:p>
    <w:p w:rsidR="0008332F" w:rsidRPr="00C86FAE" w:rsidRDefault="0008332F" w:rsidP="0008332F">
      <w:pPr>
        <w:pStyle w:val="AutoritetiEmer"/>
        <w:rPr>
          <w:sz w:val="21"/>
          <w:szCs w:val="21"/>
          <w:lang w:val="sq-AL"/>
        </w:rPr>
      </w:pPr>
      <w:r w:rsidRPr="00C86FAE">
        <w:rPr>
          <w:sz w:val="21"/>
          <w:szCs w:val="21"/>
          <w:lang w:val="sq-AL"/>
        </w:rPr>
        <w:t>Bujar Nepravishta</w:t>
      </w:r>
    </w:p>
    <w:sectPr w:rsidR="0008332F" w:rsidRPr="00C86FA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8332F"/>
    <w:rsid w:val="0000709E"/>
    <w:rsid w:val="000168D2"/>
    <w:rsid w:val="00034533"/>
    <w:rsid w:val="00071C0A"/>
    <w:rsid w:val="00074ECB"/>
    <w:rsid w:val="0008332F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616921-F65F-4E64-8E85-66CBF4C4D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08332F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08332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2019-03-19T14:11:00Z</dcterms:created>
  <dcterms:modified xsi:type="dcterms:W3CDTF">2019-03-19T14:11:00Z</dcterms:modified>
</cp:coreProperties>
</file>