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023" w:rsidRPr="00C86FAE" w:rsidRDefault="008F3023" w:rsidP="008F302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86FAE">
        <w:rPr>
          <w:sz w:val="21"/>
          <w:szCs w:val="21"/>
          <w:lang w:val="sq-AL"/>
        </w:rPr>
        <w:t>VENDIM</w:t>
      </w:r>
    </w:p>
    <w:p w:rsidR="008F3023" w:rsidRPr="00C86FAE" w:rsidRDefault="008F3023" w:rsidP="008F3023">
      <w:pPr>
        <w:pStyle w:val="NumriData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Nr.12, datë 22.2.2011</w:t>
      </w:r>
    </w:p>
    <w:p w:rsidR="008F3023" w:rsidRPr="00C86FAE" w:rsidRDefault="008F3023" w:rsidP="008F3023">
      <w:pPr>
        <w:pStyle w:val="Paragrafi"/>
        <w:rPr>
          <w:sz w:val="21"/>
          <w:szCs w:val="21"/>
          <w:lang w:val="sq-AL"/>
        </w:rPr>
      </w:pPr>
    </w:p>
    <w:p w:rsidR="008F3023" w:rsidRPr="00C86FAE" w:rsidRDefault="008F3023" w:rsidP="008F3023">
      <w:pPr>
        <w:pStyle w:val="Titull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PËR MIRATIMIN E RAPORTIT VJETOR TË ERE-s “GJeNDJA E SEKTORIT TË ENERGJISË DHE VEPRIMTARISË SË ERE-S GJATË VITIT 2010”</w:t>
      </w:r>
    </w:p>
    <w:p w:rsidR="008F3023" w:rsidRPr="00C86FAE" w:rsidRDefault="008F3023" w:rsidP="008F3023">
      <w:pPr>
        <w:pStyle w:val="Paragrafi"/>
        <w:ind w:firstLine="0"/>
        <w:rPr>
          <w:sz w:val="21"/>
          <w:szCs w:val="21"/>
          <w:lang w:val="sq-AL"/>
        </w:rPr>
      </w:pPr>
    </w:p>
    <w:p w:rsidR="008F3023" w:rsidRPr="00C86FAE" w:rsidRDefault="008F3023" w:rsidP="008F3023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 xml:space="preserve">Në zbatim të neneve 9 dhe 10 pika 1, të ligjit nr.9072, datë 22.5.2003 “Për sektorin e energjisë elektrike”, të ndryshuar, dhe ligjit nr.9946, datë 30.6.2008 “Për sektorin e gazit natyror”, neni 13, Bordi i Komisionerëve të Entit Rregullator të Energjisë në mbledhjen e tij të datës 22.2.2010, pasi shqyrtoi raportin vjetor të ERE-s “Gjendja e sektorit të energjisë dhe veprimtaria e ERE-s gjatë vitit 2010”, të paraqitur nga Kryetari i ERE-s, </w:t>
      </w:r>
    </w:p>
    <w:p w:rsidR="008F3023" w:rsidRPr="00C86FAE" w:rsidRDefault="008F3023" w:rsidP="008F3023">
      <w:pPr>
        <w:pStyle w:val="Paragrafi"/>
        <w:rPr>
          <w:sz w:val="21"/>
          <w:szCs w:val="21"/>
          <w:lang w:val="sq-AL"/>
        </w:rPr>
      </w:pPr>
    </w:p>
    <w:p w:rsidR="008F3023" w:rsidRPr="00C86FAE" w:rsidRDefault="008F3023" w:rsidP="008F3023">
      <w:pPr>
        <w:pStyle w:val="VENDOS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Vendosi:</w:t>
      </w:r>
    </w:p>
    <w:p w:rsidR="008F3023" w:rsidRPr="00C86FAE" w:rsidRDefault="008F3023" w:rsidP="008F3023">
      <w:pPr>
        <w:pStyle w:val="Paragrafi"/>
        <w:rPr>
          <w:sz w:val="21"/>
          <w:szCs w:val="21"/>
          <w:lang w:val="sq-AL"/>
        </w:rPr>
      </w:pPr>
    </w:p>
    <w:p w:rsidR="008F3023" w:rsidRPr="00C86FAE" w:rsidRDefault="008F3023" w:rsidP="008F3023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1. Miratimin e raportit vjetor të ERE-s “Gjendja e sektorit të energjisë dhe veprimtaria e ERE-s gjatë vitit 2010”, që do t’i paraqitet Kuvendit të Shqipërisë (raporti bashkëlidhur këtij vendimi).</w:t>
      </w:r>
    </w:p>
    <w:p w:rsidR="008F3023" w:rsidRPr="00C86FAE" w:rsidRDefault="008F3023" w:rsidP="008F3023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Ky vendim hyn në fuqi menjëherë.</w:t>
      </w:r>
    </w:p>
    <w:p w:rsidR="008F3023" w:rsidRPr="00C86FAE" w:rsidRDefault="008F3023" w:rsidP="008F3023">
      <w:pPr>
        <w:pStyle w:val="Paragrafi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Ky vendim botohet në Fletoren Zyrtare.</w:t>
      </w:r>
    </w:p>
    <w:p w:rsidR="008F3023" w:rsidRPr="00C86FAE" w:rsidRDefault="008F3023" w:rsidP="008F3023">
      <w:pPr>
        <w:pStyle w:val="Autoriteti"/>
        <w:keepNext w:val="0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ab/>
        <w:t>KRYETARI</w:t>
      </w:r>
    </w:p>
    <w:p w:rsidR="008F3023" w:rsidRPr="00C86FAE" w:rsidRDefault="008F3023" w:rsidP="008F3023">
      <w:pPr>
        <w:pStyle w:val="AutoritetiEmer"/>
        <w:rPr>
          <w:sz w:val="21"/>
          <w:szCs w:val="21"/>
          <w:lang w:val="sq-AL"/>
        </w:rPr>
      </w:pPr>
      <w:r w:rsidRPr="00C86FAE">
        <w:rPr>
          <w:sz w:val="21"/>
          <w:szCs w:val="21"/>
          <w:lang w:val="sq-AL"/>
        </w:rPr>
        <w:t>Bujar Nepravishta</w:t>
      </w:r>
    </w:p>
    <w:sectPr w:rsidR="008F3023" w:rsidRPr="00C86F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302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0794C"/>
    <w:rsid w:val="00817EE7"/>
    <w:rsid w:val="008634B8"/>
    <w:rsid w:val="0089132F"/>
    <w:rsid w:val="008A6769"/>
    <w:rsid w:val="008B4EF7"/>
    <w:rsid w:val="008E6154"/>
    <w:rsid w:val="008F3023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3803AA-7FC6-4C76-831D-4F4CB757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F302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F302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