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094" w:rsidRPr="00842A91" w:rsidRDefault="00326094" w:rsidP="0032609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42A91">
        <w:rPr>
          <w:sz w:val="21"/>
          <w:szCs w:val="21"/>
          <w:lang w:val="sq-AL"/>
        </w:rPr>
        <w:t>VENDIM</w:t>
      </w:r>
    </w:p>
    <w:p w:rsidR="00326094" w:rsidRPr="00842A91" w:rsidRDefault="00326094" w:rsidP="00326094">
      <w:pPr>
        <w:pStyle w:val="NumriData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Nr.47, datë 24.5.2011</w:t>
      </w:r>
    </w:p>
    <w:p w:rsidR="00326094" w:rsidRPr="009B3ECF" w:rsidRDefault="00326094" w:rsidP="00326094">
      <w:pPr>
        <w:pStyle w:val="Paragrafi"/>
        <w:rPr>
          <w:sz w:val="14"/>
          <w:szCs w:val="21"/>
          <w:lang w:val="sq-AL"/>
        </w:rPr>
      </w:pPr>
    </w:p>
    <w:p w:rsidR="00326094" w:rsidRPr="00842A91" w:rsidRDefault="00326094" w:rsidP="00326094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PËR PËRCAKTIMIN E PAGESAVE TË RREGULLIMIT PËR VITIN 2011 PËR TË LICENcUARIT NË SEKTORIN E ENERGJISË ELEKTRIKE</w:t>
      </w:r>
    </w:p>
    <w:p w:rsidR="00326094" w:rsidRPr="009B3ECF" w:rsidRDefault="00326094" w:rsidP="00326094">
      <w:pPr>
        <w:pStyle w:val="Paragrafi"/>
        <w:rPr>
          <w:sz w:val="14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  </w:t>
      </w:r>
    </w:p>
    <w:p w:rsidR="00326094" w:rsidRPr="00842A91" w:rsidRDefault="00326094" w:rsidP="00326094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Në mbështetje të neneve 9 dhe 12, pikat</w:t>
      </w:r>
      <w:r>
        <w:rPr>
          <w:sz w:val="21"/>
          <w:szCs w:val="21"/>
          <w:lang w:val="sq-AL"/>
        </w:rPr>
        <w:t xml:space="preserve"> 1 dhe 3</w:t>
      </w:r>
      <w:r w:rsidRPr="00842A91">
        <w:rPr>
          <w:sz w:val="21"/>
          <w:szCs w:val="21"/>
          <w:lang w:val="sq-AL"/>
        </w:rPr>
        <w:t xml:space="preserve"> të ligjit nr.9072, datë 22.5.2003 “Për sektorin e energjisë elektrike”, të ndryshuar, Bordi i Komisionerëve të Entit Rregullator të Energjisë (ERE), në mbledhjen e tij të datës 24.5.2011, pasi shqyrtoi propozimin e Drejtorisë së Tarifave dhe Çmimeve mbi përcaktimin e pagesave të rregullimit për vitin 2011 për të licencuarit në sektorin e energjisë elektrike</w:t>
      </w:r>
      <w:r>
        <w:rPr>
          <w:sz w:val="21"/>
          <w:szCs w:val="21"/>
          <w:lang w:val="sq-AL"/>
        </w:rPr>
        <w:t>,</w:t>
      </w:r>
      <w:r w:rsidRPr="00842A91">
        <w:rPr>
          <w:sz w:val="21"/>
          <w:szCs w:val="21"/>
          <w:lang w:val="sq-AL"/>
        </w:rPr>
        <w:t xml:space="preserve"> dhe konsideroi të drejtë llogaritjen e pagesave të rregullimit sipas nivelit të të ardhurave të realizuara gjatë vitit 20</w:t>
      </w:r>
      <w:r>
        <w:rPr>
          <w:sz w:val="21"/>
          <w:szCs w:val="21"/>
          <w:lang w:val="sq-AL"/>
        </w:rPr>
        <w:t>10</w:t>
      </w:r>
      <w:r w:rsidRPr="00842A91">
        <w:rPr>
          <w:sz w:val="21"/>
          <w:szCs w:val="21"/>
          <w:lang w:val="sq-AL"/>
        </w:rPr>
        <w:t xml:space="preserve"> nga secili operator i licencuar në aktivitetin e prodhimit të energjisë elektrike, </w:t>
      </w:r>
    </w:p>
    <w:p w:rsidR="00326094" w:rsidRPr="009B3ECF" w:rsidRDefault="00326094" w:rsidP="00326094">
      <w:pPr>
        <w:pStyle w:val="Paragrafi"/>
        <w:rPr>
          <w:sz w:val="14"/>
          <w:szCs w:val="21"/>
          <w:lang w:val="sq-AL"/>
        </w:rPr>
      </w:pPr>
    </w:p>
    <w:p w:rsidR="00326094" w:rsidRPr="00842A91" w:rsidRDefault="00326094" w:rsidP="00326094">
      <w:pPr>
        <w:pStyle w:val="VENDOS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Vendosi:</w:t>
      </w:r>
    </w:p>
    <w:p w:rsidR="00326094" w:rsidRPr="009B3ECF" w:rsidRDefault="00326094" w:rsidP="00882723">
      <w:pPr>
        <w:pStyle w:val="Paragrafi"/>
        <w:rPr>
          <w:lang w:val="sq-AL"/>
        </w:rPr>
      </w:pPr>
    </w:p>
    <w:p w:rsidR="00326094" w:rsidRPr="00842A91" w:rsidRDefault="00326094" w:rsidP="00326094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1. Përcaktimin e pagesave të rregulli</w:t>
      </w:r>
      <w:r>
        <w:rPr>
          <w:sz w:val="21"/>
          <w:szCs w:val="21"/>
          <w:lang w:val="sq-AL"/>
        </w:rPr>
        <w:t>mit për vitin 2011 për të licenc</w:t>
      </w:r>
      <w:r w:rsidRPr="00842A91">
        <w:rPr>
          <w:sz w:val="21"/>
          <w:szCs w:val="21"/>
          <w:lang w:val="sq-AL"/>
        </w:rPr>
        <w:t>uarit në sektorin e energjisë elektrike, sipas tabelës bashkëlidhur këtij vendimi.</w:t>
      </w:r>
    </w:p>
    <w:p w:rsidR="00326094" w:rsidRPr="00842A91" w:rsidRDefault="00326094" w:rsidP="00326094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Ky vendim hyn në fuqi menjëherë. </w:t>
      </w:r>
    </w:p>
    <w:p w:rsidR="00326094" w:rsidRPr="00842A91" w:rsidRDefault="00326094" w:rsidP="00326094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Ky vendim botohet në Fletoren Zyrtare.</w:t>
      </w:r>
    </w:p>
    <w:p w:rsidR="00326094" w:rsidRPr="00842A91" w:rsidRDefault="00326094" w:rsidP="00326094">
      <w:pPr>
        <w:pStyle w:val="Autoritet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KRYETARe NË DETYRË </w:t>
      </w:r>
    </w:p>
    <w:p w:rsidR="00326094" w:rsidRDefault="00326094" w:rsidP="00326094">
      <w:pPr>
        <w:pStyle w:val="AutoritetiEmer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Entela Shehaj</w:t>
      </w:r>
    </w:p>
    <w:sectPr w:rsidR="003260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6094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26094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82723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45BE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1BC58D-A33B-41E7-AD24-5269EDB7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094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32609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26094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