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BBA" w:rsidRPr="000B086C" w:rsidRDefault="00B61BBA" w:rsidP="00B61BBA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B61BBA" w:rsidRPr="000B086C" w:rsidRDefault="00B61BBA" w:rsidP="00B61BBA">
      <w:pPr>
        <w:pStyle w:val="NumriData"/>
        <w:rPr>
          <w:lang w:val="sq-AL"/>
        </w:rPr>
      </w:pPr>
      <w:r w:rsidRPr="000B086C">
        <w:rPr>
          <w:lang w:val="sq-AL"/>
        </w:rPr>
        <w:t>Nr.56, datë 22.6.2011</w:t>
      </w:r>
    </w:p>
    <w:p w:rsidR="00B61BBA" w:rsidRPr="000B086C" w:rsidRDefault="00B61BBA" w:rsidP="00B61BBA">
      <w:pPr>
        <w:pStyle w:val="Paragrafi"/>
        <w:rPr>
          <w:lang w:val="sq-AL"/>
        </w:rPr>
      </w:pPr>
    </w:p>
    <w:p w:rsidR="00B61BBA" w:rsidRPr="000B086C" w:rsidRDefault="00B61BBA" w:rsidP="00B61BBA">
      <w:pPr>
        <w:pStyle w:val="Titulli"/>
        <w:rPr>
          <w:lang w:val="sq-AL"/>
        </w:rPr>
      </w:pPr>
      <w:r w:rsidRPr="000B086C">
        <w:rPr>
          <w:lang w:val="sq-AL"/>
        </w:rPr>
        <w:t>PËR KUALIFIKIMIN E IMPIANTIT PRODHUES E HEC ASHTA SI BURIM I RINOVUESHËM ENERGJIE</w:t>
      </w:r>
    </w:p>
    <w:p w:rsidR="00B61BBA" w:rsidRPr="000B086C" w:rsidRDefault="00B61BBA" w:rsidP="00B61BBA">
      <w:pPr>
        <w:pStyle w:val="Paragrafi"/>
        <w:rPr>
          <w:lang w:val="sq-AL"/>
        </w:rPr>
      </w:pPr>
    </w:p>
    <w:p w:rsidR="00B61BBA" w:rsidRPr="000B086C" w:rsidRDefault="00B61BBA" w:rsidP="00B61BBA">
      <w:pPr>
        <w:pStyle w:val="Paragrafi"/>
        <w:rPr>
          <w:lang w:val="sq-AL"/>
        </w:rPr>
      </w:pPr>
      <w:r w:rsidRPr="000B086C">
        <w:rPr>
          <w:lang w:val="sq-AL"/>
        </w:rPr>
        <w:t>Në mbështetje të nenit 9 të ligjit nr.9072, dat</w:t>
      </w:r>
      <w:r w:rsidRPr="00555186">
        <w:rPr>
          <w:lang w:val="sq-AL"/>
        </w:rPr>
        <w:t>ë</w:t>
      </w:r>
      <w:r w:rsidRPr="000B086C">
        <w:rPr>
          <w:lang w:val="sq-AL"/>
        </w:rPr>
        <w:t xml:space="preserve"> 22.5.2003 “P</w:t>
      </w:r>
      <w:r w:rsidRPr="00555186">
        <w:rPr>
          <w:lang w:val="sq-AL"/>
        </w:rPr>
        <w:t>ë</w:t>
      </w:r>
      <w:r w:rsidRPr="000B086C">
        <w:rPr>
          <w:lang w:val="sq-AL"/>
        </w:rPr>
        <w:t>r sektorin e energjis</w:t>
      </w:r>
      <w:r w:rsidRPr="000B086C">
        <w:rPr>
          <w:rFonts w:ascii="Times New Roman" w:hAnsi="Times New Roman"/>
          <w:lang w:val="sq-AL"/>
        </w:rPr>
        <w:t>ë</w:t>
      </w:r>
      <w:r w:rsidRPr="000B086C">
        <w:rPr>
          <w:lang w:val="sq-AL"/>
        </w:rPr>
        <w:t xml:space="preserve"> elektrike”</w:t>
      </w:r>
      <w:r>
        <w:rPr>
          <w:lang w:val="sq-AL"/>
        </w:rPr>
        <w:t>,</w:t>
      </w:r>
      <w:r w:rsidRPr="000B086C">
        <w:rPr>
          <w:lang w:val="sq-AL"/>
        </w:rPr>
        <w:t xml:space="preserve"> të ndryshu</w:t>
      </w:r>
      <w:r>
        <w:rPr>
          <w:lang w:val="sq-AL"/>
        </w:rPr>
        <w:t>ar, dhe nenit 9 pikat 1 dhe 2/a</w:t>
      </w:r>
      <w:r w:rsidRPr="000B086C">
        <w:rPr>
          <w:lang w:val="sq-AL"/>
        </w:rPr>
        <w:t xml:space="preserve"> të Rregullave dhe Procedurave të Certifikimit të Prodhimit të Energjisë Elektrike nga Burimet e Rinovueshme</w:t>
      </w:r>
      <w:r>
        <w:rPr>
          <w:lang w:val="sq-AL"/>
        </w:rPr>
        <w:t>,</w:t>
      </w:r>
      <w:r w:rsidRPr="000B086C">
        <w:rPr>
          <w:lang w:val="sq-AL"/>
        </w:rPr>
        <w:t xml:space="preserve"> të miratuara me vendimin e Bordit të Komisionerëve n</w:t>
      </w:r>
      <w:r>
        <w:rPr>
          <w:lang w:val="sq-AL"/>
        </w:rPr>
        <w:t>r.9, datë 21.</w:t>
      </w:r>
      <w:r w:rsidRPr="000B086C">
        <w:rPr>
          <w:lang w:val="sq-AL"/>
        </w:rPr>
        <w:t>2.2007, Bordi i Komisioner</w:t>
      </w:r>
      <w:r w:rsidRPr="000B086C">
        <w:rPr>
          <w:rFonts w:ascii="Times New Roman" w:hAnsi="Times New Roman"/>
          <w:lang w:val="sq-AL"/>
        </w:rPr>
        <w:t>ё</w:t>
      </w:r>
      <w:r w:rsidRPr="000B086C">
        <w:rPr>
          <w:lang w:val="sq-AL"/>
        </w:rPr>
        <w:t>ve në mbledhjen e tij të datës 22.6.2011, pasi shqyrtoi aplikimin e paraqitur nga shoqëria “Energji Ashta” sh.p.k</w:t>
      </w:r>
      <w:r>
        <w:rPr>
          <w:lang w:val="sq-AL"/>
        </w:rPr>
        <w:t>.,</w:t>
      </w:r>
      <w:r w:rsidRPr="000B086C">
        <w:rPr>
          <w:lang w:val="sq-AL"/>
        </w:rPr>
        <w:t xml:space="preserve"> për kualifikimin e impiantit prodhues hec “Ashta”, si burim i rinovueshëm energjie, dhe konstatoi rregullshmërinë e paraqitjes së aplikimit të shoqërisë “Energji Ashta” sh.p.k</w:t>
      </w:r>
      <w:r>
        <w:rPr>
          <w:lang w:val="sq-AL"/>
        </w:rPr>
        <w:t>.</w:t>
      </w:r>
      <w:r w:rsidRPr="000B086C">
        <w:rPr>
          <w:lang w:val="sq-AL"/>
        </w:rPr>
        <w:t>,</w:t>
      </w:r>
    </w:p>
    <w:p w:rsidR="00B61BBA" w:rsidRPr="000B086C" w:rsidRDefault="00B61BBA" w:rsidP="00B61BBA">
      <w:pPr>
        <w:pStyle w:val="Paragrafi"/>
        <w:rPr>
          <w:lang w:val="sq-AL"/>
        </w:rPr>
      </w:pPr>
    </w:p>
    <w:p w:rsidR="00B61BBA" w:rsidRPr="000B086C" w:rsidRDefault="00B61BBA" w:rsidP="00B61BBA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B61BBA" w:rsidRPr="000B086C" w:rsidRDefault="00B61BBA" w:rsidP="00B61BBA">
      <w:pPr>
        <w:pStyle w:val="Paragrafi"/>
        <w:rPr>
          <w:lang w:val="sq-AL"/>
        </w:rPr>
      </w:pPr>
    </w:p>
    <w:p w:rsidR="00B61BBA" w:rsidRPr="000B086C" w:rsidRDefault="00B61BBA" w:rsidP="00B61BBA">
      <w:pPr>
        <w:pStyle w:val="Paragrafi"/>
        <w:rPr>
          <w:lang w:val="sq-AL"/>
        </w:rPr>
      </w:pPr>
      <w:r w:rsidRPr="000B086C">
        <w:rPr>
          <w:lang w:val="sq-AL"/>
        </w:rPr>
        <w:t xml:space="preserve">1. Miratimin e kërkesës së shoqërisë </w:t>
      </w:r>
      <w:r>
        <w:rPr>
          <w:lang w:val="sq-AL"/>
        </w:rPr>
        <w:t>“</w:t>
      </w:r>
      <w:r w:rsidRPr="000B086C">
        <w:rPr>
          <w:lang w:val="sq-AL"/>
        </w:rPr>
        <w:t>Energji Ashta</w:t>
      </w:r>
      <w:r>
        <w:rPr>
          <w:lang w:val="sq-AL"/>
        </w:rPr>
        <w:t>”</w:t>
      </w:r>
      <w:r w:rsidRPr="000B086C">
        <w:rPr>
          <w:lang w:val="sq-AL"/>
        </w:rPr>
        <w:t xml:space="preserve"> sh.p.k</w:t>
      </w:r>
      <w:r>
        <w:rPr>
          <w:lang w:val="sq-AL"/>
        </w:rPr>
        <w:t>.</w:t>
      </w:r>
      <w:r w:rsidRPr="000B086C">
        <w:rPr>
          <w:lang w:val="sq-AL"/>
        </w:rPr>
        <w:t>, për kualifikimin e impiantit prodhues hec “Ashta”, si burim i rinovueshëm energjie.</w:t>
      </w:r>
    </w:p>
    <w:p w:rsidR="00B61BBA" w:rsidRPr="000B086C" w:rsidRDefault="00B61BBA" w:rsidP="00B61BBA">
      <w:pPr>
        <w:pStyle w:val="Paragrafi"/>
        <w:rPr>
          <w:lang w:val="sq-AL"/>
        </w:rPr>
      </w:pPr>
      <w:r w:rsidRPr="000B086C">
        <w:rPr>
          <w:lang w:val="sq-AL"/>
        </w:rPr>
        <w:t>2. Ngarkohet Drejtoria e Licencimit dhe Monitorimit të Tregut të njoftojë aplikuesin lidhur me vendimin e Bordit të Komisionerëve të ERE-s.</w:t>
      </w:r>
    </w:p>
    <w:p w:rsidR="00B61BBA" w:rsidRPr="000B086C" w:rsidRDefault="00B61BBA" w:rsidP="00B61BBA">
      <w:pPr>
        <w:pStyle w:val="Paragrafi"/>
        <w:rPr>
          <w:lang w:val="sq-AL"/>
        </w:rPr>
      </w:pPr>
      <w:r w:rsidRPr="000B086C">
        <w:rPr>
          <w:lang w:val="sq-AL"/>
        </w:rPr>
        <w:t>Ky vendim hyn në fuqi menjëherë.</w:t>
      </w:r>
    </w:p>
    <w:p w:rsidR="00B61BBA" w:rsidRPr="000B086C" w:rsidRDefault="00B61BBA" w:rsidP="00B61BBA">
      <w:pPr>
        <w:pStyle w:val="Paragrafi"/>
        <w:rPr>
          <w:lang w:val="sq-AL"/>
        </w:rPr>
      </w:pPr>
      <w:r w:rsidRPr="000B086C">
        <w:rPr>
          <w:lang w:val="sq-AL"/>
        </w:rPr>
        <w:t xml:space="preserve">Ky vendim botohet në Fletoren Zyrtare. </w:t>
      </w:r>
    </w:p>
    <w:p w:rsidR="00B61BBA" w:rsidRPr="000B086C" w:rsidRDefault="00B61BBA" w:rsidP="00B61BBA">
      <w:pPr>
        <w:pStyle w:val="Paragrafi"/>
        <w:rPr>
          <w:lang w:val="sq-AL"/>
        </w:rPr>
      </w:pPr>
    </w:p>
    <w:p w:rsidR="00B61BBA" w:rsidRPr="000B086C" w:rsidRDefault="00B61BBA" w:rsidP="00B61BBA">
      <w:pPr>
        <w:pStyle w:val="Autoriteti"/>
        <w:rPr>
          <w:lang w:val="sq-AL"/>
        </w:rPr>
      </w:pPr>
      <w:r w:rsidRPr="000B086C">
        <w:rPr>
          <w:lang w:val="sq-AL"/>
        </w:rPr>
        <w:t>KryetarE në detyrë</w:t>
      </w:r>
    </w:p>
    <w:p w:rsidR="00B61BBA" w:rsidRPr="000B086C" w:rsidRDefault="00B61BBA" w:rsidP="00B61BBA">
      <w:pPr>
        <w:pStyle w:val="AutoritetiEmer"/>
        <w:rPr>
          <w:lang w:val="sq-AL"/>
        </w:rPr>
      </w:pPr>
      <w:r w:rsidRPr="000B086C">
        <w:rPr>
          <w:lang w:val="sq-AL"/>
        </w:rPr>
        <w:t xml:space="preserve">Entela Shehaj </w:t>
      </w:r>
    </w:p>
    <w:sectPr w:rsidR="00B61BBA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1BBA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160C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61BBA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B1FD8E-907D-46AA-94B9-586302CA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B61BB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B61BB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