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3F" w:rsidRPr="000B086C" w:rsidRDefault="00096F3F" w:rsidP="00096F3F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096F3F" w:rsidRPr="000B086C" w:rsidRDefault="00096F3F" w:rsidP="00096F3F">
      <w:pPr>
        <w:pStyle w:val="NumriData"/>
        <w:rPr>
          <w:lang w:val="sq-AL"/>
        </w:rPr>
      </w:pPr>
      <w:r w:rsidRPr="000B086C">
        <w:rPr>
          <w:lang w:val="sq-AL"/>
        </w:rPr>
        <w:t>Nr.59, datë 22.6.2011</w:t>
      </w:r>
    </w:p>
    <w:p w:rsidR="00096F3F" w:rsidRPr="002368B9" w:rsidRDefault="00096F3F" w:rsidP="00096F3F">
      <w:pPr>
        <w:pStyle w:val="Paragrafi"/>
        <w:rPr>
          <w:sz w:val="18"/>
          <w:lang w:val="sq-AL"/>
        </w:rPr>
      </w:pPr>
    </w:p>
    <w:p w:rsidR="00096F3F" w:rsidRPr="000B086C" w:rsidRDefault="00096F3F" w:rsidP="00096F3F">
      <w:pPr>
        <w:pStyle w:val="Titulli"/>
        <w:rPr>
          <w:lang w:val="sq-AL"/>
        </w:rPr>
      </w:pPr>
      <w:r w:rsidRPr="000B086C">
        <w:rPr>
          <w:lang w:val="sq-AL"/>
        </w:rPr>
        <w:t>PËR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IMIN E SHOQËRISË “HIDROPO</w:t>
      </w:r>
      <w:r>
        <w:rPr>
          <w:lang w:val="sq-AL"/>
        </w:rPr>
        <w:t>W</w:t>
      </w:r>
      <w:r w:rsidRPr="000B086C">
        <w:rPr>
          <w:lang w:val="sq-AL"/>
        </w:rPr>
        <w:t>ER ELEKTRIK” SHPK NË AKTIVITETIN E PRODHIMIT TË ENERGJISË ELEKTRIKE</w:t>
      </w:r>
    </w:p>
    <w:p w:rsidR="00096F3F" w:rsidRPr="002368B9" w:rsidRDefault="00096F3F" w:rsidP="00096F3F">
      <w:pPr>
        <w:pStyle w:val="Paragrafi"/>
        <w:rPr>
          <w:sz w:val="14"/>
          <w:lang w:val="sq-AL"/>
        </w:rPr>
      </w:pP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Në mbështetje të neneve</w:t>
      </w:r>
      <w:r>
        <w:rPr>
          <w:lang w:val="sq-AL"/>
        </w:rPr>
        <w:t>,</w:t>
      </w:r>
      <w:r w:rsidRPr="000B086C">
        <w:rPr>
          <w:lang w:val="sq-AL"/>
        </w:rPr>
        <w:t xml:space="preserve"> 8 pika 2 germa “a”, 9 dhe 13 pika 1, germa “a” të ligjit nr.9072, datë 22.5.2003 “Për sektorin e energjisë elektrike”, të ndryshuar, neneve 4, pika 1, germa “a”, 5 pika 1 germa “a”, 12, 13, 14</w:t>
      </w:r>
      <w:r>
        <w:rPr>
          <w:lang w:val="sq-AL"/>
        </w:rPr>
        <w:t>,</w:t>
      </w:r>
      <w:r w:rsidRPr="000B086C">
        <w:rPr>
          <w:lang w:val="sq-AL"/>
        </w:rPr>
        <w:t xml:space="preserve"> pika 1 të rregullores “Për procedurat e licencimit, modifikimit, transferimit të plotë/pjesshëm dhe rinovimit të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ave”, të miratuar me vendimin e Bordit të Komisionerëve nr.108, datë 9.9.2008, Bordi i Komisionerëve të Entit Rregullator të Energjisë (ERE), në mbledhjen e tij të datës 22.6.2011, pasi shqyrtoi aplikimin e paraqitur nga shoqëria “Hidropower Elektrik” sh.p.k., si dhe relacionin e Drejtorisë së Licencimit dhe Monitorimit të Tregut dhe Drejtorisë Juridike dhe Mbrojtjes së Konsumatorit mbi licencimin në aktivitetin e p</w:t>
      </w:r>
      <w:r>
        <w:rPr>
          <w:lang w:val="sq-AL"/>
        </w:rPr>
        <w:t>rodhimit të energjisë elektrike</w:t>
      </w:r>
      <w:r w:rsidRPr="000B086C">
        <w:rPr>
          <w:lang w:val="sq-AL"/>
        </w:rPr>
        <w:t xml:space="preserve"> të kësaj shoqërie,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 xml:space="preserve">Konstatoi se: 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Aplikimi i shoqërisë “Hidropower Elektrik” sh.p.k.</w:t>
      </w:r>
      <w:r>
        <w:rPr>
          <w:lang w:val="sq-AL"/>
        </w:rPr>
        <w:t>,</w:t>
      </w:r>
      <w:r w:rsidRPr="000B086C">
        <w:rPr>
          <w:lang w:val="sq-AL"/>
        </w:rPr>
        <w:t xml:space="preserve"> plotëson kërkesat e parashikuara nga ERE në rregulloren </w:t>
      </w:r>
      <w:r>
        <w:rPr>
          <w:lang w:val="sq-AL"/>
        </w:rPr>
        <w:t>“P</w:t>
      </w:r>
      <w:r w:rsidRPr="000B086C">
        <w:rPr>
          <w:lang w:val="sq-AL"/>
        </w:rPr>
        <w:t>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plotë/të pjesshëm dhe rinovimit të licencave</w:t>
      </w:r>
      <w:r>
        <w:rPr>
          <w:lang w:val="sq-AL"/>
        </w:rPr>
        <w:t>”</w:t>
      </w:r>
      <w:r w:rsidRPr="000B086C">
        <w:rPr>
          <w:lang w:val="sq-AL"/>
        </w:rPr>
        <w:t xml:space="preserve"> si më poshtë: 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- Formati i aplikimit (neni 9, pika 1) është paraqitur dhe plotësuar në mënyrë korrekte.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- Dokumentacioni juridik, administrativ dhe pronësor (neni 9, pika 2) është paraqitur dhe plotësuar në mënyrë korrekte.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- Dokumentacioni financiar dhe fiskal (neni 9, pika 3) është paraqitur dhe plotësuar në mënyrë korrekte.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- Dokumentacioni teknik (neni 9, pikat 4.1.1, 4.1.2, 4.1.3, 4.1.4, 4.1.5) është paraqitur dhe plotësuar në mënyrë korrekte.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 xml:space="preserve">Për gjithë sa më sipër cituar, Bordi i Komisionerëve të ERE-s </w:t>
      </w:r>
    </w:p>
    <w:p w:rsidR="00096F3F" w:rsidRPr="002368B9" w:rsidRDefault="00096F3F" w:rsidP="00096F3F">
      <w:pPr>
        <w:pStyle w:val="Paragrafi"/>
        <w:rPr>
          <w:sz w:val="18"/>
          <w:lang w:val="sq-AL"/>
        </w:rPr>
      </w:pPr>
    </w:p>
    <w:p w:rsidR="00096F3F" w:rsidRPr="000B086C" w:rsidRDefault="00096F3F" w:rsidP="00096F3F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096F3F" w:rsidRPr="002368B9" w:rsidRDefault="00096F3F" w:rsidP="00096F3F">
      <w:pPr>
        <w:pStyle w:val="Paragrafi"/>
        <w:rPr>
          <w:sz w:val="18"/>
          <w:lang w:val="sq-AL"/>
        </w:rPr>
      </w:pP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1. Të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 xml:space="preserve">ojë shoqërinë “Hidropower Elektrik” sh.p.k., në aktivitetin e prodhimit të energjisë elektrike nga </w:t>
      </w:r>
      <w:r>
        <w:rPr>
          <w:lang w:val="sq-AL"/>
        </w:rPr>
        <w:t>h</w:t>
      </w:r>
      <w:r w:rsidRPr="000B086C">
        <w:rPr>
          <w:lang w:val="sq-AL"/>
        </w:rPr>
        <w:t>ecet “Sllabinje 2A” me fuqi 2 MW, “Sllabinje 2B” me fuqi 1.6 MW, “Sllabinje 2C</w:t>
      </w:r>
      <w:r>
        <w:rPr>
          <w:lang w:val="sq-AL"/>
        </w:rPr>
        <w:t>”</w:t>
      </w:r>
      <w:r w:rsidRPr="000B086C">
        <w:rPr>
          <w:lang w:val="sq-AL"/>
        </w:rPr>
        <w:t xml:space="preserve"> me fuqi 1.8 M</w:t>
      </w:r>
      <w:r>
        <w:rPr>
          <w:lang w:val="sq-AL"/>
        </w:rPr>
        <w:t>W</w:t>
      </w:r>
      <w:r w:rsidRPr="000B086C">
        <w:rPr>
          <w:lang w:val="sq-AL"/>
        </w:rPr>
        <w:t>, “Sllabinje 2D</w:t>
      </w:r>
      <w:r>
        <w:rPr>
          <w:lang w:val="sq-AL"/>
        </w:rPr>
        <w:t>”</w:t>
      </w:r>
      <w:r w:rsidRPr="000B086C">
        <w:rPr>
          <w:lang w:val="sq-AL"/>
        </w:rPr>
        <w:t xml:space="preserve"> me fuqi 5 M</w:t>
      </w:r>
      <w:r>
        <w:rPr>
          <w:lang w:val="sq-AL"/>
        </w:rPr>
        <w:t>W</w:t>
      </w:r>
      <w:r w:rsidRPr="000B086C">
        <w:rPr>
          <w:lang w:val="sq-AL"/>
        </w:rPr>
        <w:t xml:space="preserve"> dhe “Sllabinje 2E</w:t>
      </w:r>
      <w:r>
        <w:rPr>
          <w:lang w:val="sq-AL"/>
        </w:rPr>
        <w:t>”</w:t>
      </w:r>
      <w:r w:rsidRPr="000B086C">
        <w:rPr>
          <w:lang w:val="sq-AL"/>
        </w:rPr>
        <w:t xml:space="preserve"> me fuqi 3.4 MW, për një periudhë 30-vjeçare”. 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2. Drejtoria e Licencimit dhe Monitorimit të Tregut të njoftojnë aplikuesin për vendimin e Bordit të Komisionerëve të ERE-s.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 xml:space="preserve">Ky vendim hyn në fuqi menjëherë. </w:t>
      </w:r>
    </w:p>
    <w:p w:rsidR="00096F3F" w:rsidRPr="000B086C" w:rsidRDefault="00096F3F" w:rsidP="00096F3F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096F3F" w:rsidRPr="000B086C" w:rsidRDefault="00096F3F" w:rsidP="00096F3F">
      <w:pPr>
        <w:pStyle w:val="Paragrafi"/>
        <w:rPr>
          <w:lang w:val="sq-AL"/>
        </w:rPr>
      </w:pPr>
    </w:p>
    <w:p w:rsidR="00096F3F" w:rsidRPr="000B086C" w:rsidRDefault="00096F3F" w:rsidP="00096F3F">
      <w:pPr>
        <w:pStyle w:val="Autoriteti"/>
        <w:rPr>
          <w:lang w:val="sq-AL"/>
        </w:rPr>
      </w:pPr>
      <w:r w:rsidRPr="000B086C">
        <w:rPr>
          <w:lang w:val="sq-AL"/>
        </w:rPr>
        <w:t>KryetarE në detyrë</w:t>
      </w:r>
    </w:p>
    <w:p w:rsidR="00096F3F" w:rsidRPr="000B086C" w:rsidRDefault="00096F3F" w:rsidP="00096F3F">
      <w:pPr>
        <w:pStyle w:val="AutoritetiEmer"/>
        <w:rPr>
          <w:lang w:val="sq-AL"/>
        </w:rPr>
      </w:pPr>
      <w:r>
        <w:rPr>
          <w:lang w:val="sq-AL"/>
        </w:rPr>
        <w:t>Entela Shehaj</w:t>
      </w:r>
    </w:p>
    <w:sectPr w:rsidR="00096F3F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6F3F"/>
    <w:rsid w:val="0000709E"/>
    <w:rsid w:val="000168D2"/>
    <w:rsid w:val="00034533"/>
    <w:rsid w:val="00074ECB"/>
    <w:rsid w:val="00094C8D"/>
    <w:rsid w:val="00096F3F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2283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3F4EE-89E2-4AB7-BF9D-D4A8EAB1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096F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096F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