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47B" w:rsidRPr="00B71AAC" w:rsidRDefault="00B6447B" w:rsidP="00B6447B">
      <w:pPr>
        <w:pStyle w:val="Akti"/>
      </w:pPr>
      <w:bookmarkStart w:id="0" w:name="_GoBack"/>
      <w:bookmarkEnd w:id="0"/>
      <w:r w:rsidRPr="00B71AAC">
        <w:t xml:space="preserve">VENDIM </w:t>
      </w:r>
    </w:p>
    <w:p w:rsidR="00B6447B" w:rsidRPr="00B71AAC" w:rsidRDefault="00B6447B" w:rsidP="00B6447B">
      <w:pPr>
        <w:pStyle w:val="NumriData"/>
      </w:pPr>
      <w:r w:rsidRPr="00B71AAC">
        <w:t>Nr.75</w:t>
      </w:r>
      <w:r>
        <w:t>,</w:t>
      </w:r>
      <w:r w:rsidRPr="00B71AAC">
        <w:t xml:space="preserve"> </w:t>
      </w:r>
      <w:r>
        <w:t>d</w:t>
      </w:r>
      <w:r w:rsidRPr="00B71AAC">
        <w:t>atë 24</w:t>
      </w:r>
      <w:r>
        <w:t>.</w:t>
      </w:r>
      <w:r w:rsidRPr="00B71AAC">
        <w:t>8.2011</w:t>
      </w:r>
    </w:p>
    <w:p w:rsidR="00B6447B" w:rsidRPr="00B71AAC" w:rsidRDefault="00B6447B" w:rsidP="00B6447B">
      <w:pPr>
        <w:pStyle w:val="Paragrafi"/>
      </w:pPr>
    </w:p>
    <w:p w:rsidR="00B6447B" w:rsidRPr="00B71AAC" w:rsidRDefault="00B6447B" w:rsidP="00B6447B">
      <w:pPr>
        <w:pStyle w:val="Titulli"/>
      </w:pPr>
      <w:r w:rsidRPr="00B71AAC">
        <w:t xml:space="preserve">PËR </w:t>
      </w:r>
      <w:r>
        <w:t xml:space="preserve"> FILLIMIN E PROc</w:t>
      </w:r>
      <w:r w:rsidRPr="00B71AAC">
        <w:t>EDURAVE PËR</w:t>
      </w:r>
      <w:r>
        <w:t xml:space="preserve"> </w:t>
      </w:r>
      <w:r w:rsidRPr="00B71AAC">
        <w:t>LICEN</w:t>
      </w:r>
      <w:r>
        <w:t>c</w:t>
      </w:r>
      <w:r w:rsidRPr="00B71AAC">
        <w:t>IMIN E SHOQË</w:t>
      </w:r>
      <w:r>
        <w:t>RISË “ALBANIAN GREEN ENERGY” SH</w:t>
      </w:r>
      <w:r w:rsidRPr="00B71AAC">
        <w:t>PK</w:t>
      </w:r>
      <w:r>
        <w:t xml:space="preserve"> NË AKTIVITETIN E FURNIZUESIT TË</w:t>
      </w:r>
      <w:r w:rsidRPr="00B71AAC">
        <w:t xml:space="preserve"> KUALIFIKUAR TË ENERGJISË ELEKTRIKE</w:t>
      </w:r>
    </w:p>
    <w:p w:rsidR="00B6447B" w:rsidRPr="00B71AAC" w:rsidRDefault="00B6447B" w:rsidP="00B6447B">
      <w:pPr>
        <w:pStyle w:val="Paragrafi"/>
      </w:pPr>
    </w:p>
    <w:p w:rsidR="00B6447B" w:rsidRPr="00B71AAC" w:rsidRDefault="00B6447B" w:rsidP="00B6447B">
      <w:pPr>
        <w:pStyle w:val="BazLigjPropozues"/>
      </w:pPr>
      <w:r w:rsidRPr="00B71AAC">
        <w:t xml:space="preserve">Në </w:t>
      </w:r>
      <w:r>
        <w:t>mbështetje të neneve 8, pika 2 ge</w:t>
      </w:r>
      <w:r w:rsidRPr="00B71AAC">
        <w:t>rma</w:t>
      </w:r>
      <w:r>
        <w:t xml:space="preserve"> “a”; 9 </w:t>
      </w:r>
      <w:r w:rsidRPr="00B71AAC">
        <w:t>dhe n</w:t>
      </w:r>
      <w:r>
        <w:t>enit 45, pikat 3 dhe 4, të ligjit n</w:t>
      </w:r>
      <w:r w:rsidRPr="00B71AAC">
        <w:t>r.</w:t>
      </w:r>
      <w:r>
        <w:t>9072, datë 22.5.2003</w:t>
      </w:r>
      <w:r w:rsidRPr="00B71AAC">
        <w:t xml:space="preserve"> “Për sektorin e energjisë elektrike”</w:t>
      </w:r>
      <w:r>
        <w:t>,</w:t>
      </w:r>
      <w:r w:rsidRPr="00B71AAC">
        <w:t xml:space="preserve"> </w:t>
      </w:r>
      <w:r>
        <w:t>të ndryshuar, neneve 4, pika 1 ge</w:t>
      </w:r>
      <w:r w:rsidRPr="00B71AAC">
        <w:t xml:space="preserve">rma “f” dhe 10, </w:t>
      </w:r>
      <w:r>
        <w:t>pika 1, të “Rregullores për procedurat e licenc</w:t>
      </w:r>
      <w:r w:rsidRPr="00B71AAC">
        <w:t xml:space="preserve">imit, modifikimit, transferimit të plotë/të </w:t>
      </w:r>
      <w:r>
        <w:t>pjesshëm dhe rinovimit të licenc</w:t>
      </w:r>
      <w:r w:rsidRPr="00B71AAC">
        <w:t xml:space="preserve">ave”, të miratuar me vendimin e Bordit të Komisionerëve </w:t>
      </w:r>
      <w:r>
        <w:t xml:space="preserve">nr.108 datë </w:t>
      </w:r>
      <w:r w:rsidRPr="00B71AAC">
        <w:t>9.</w:t>
      </w:r>
      <w:r>
        <w:t>9.2008, nenit 18, pikat 1</w:t>
      </w:r>
      <w:r w:rsidRPr="00B71AAC">
        <w:t xml:space="preserve"> g</w:t>
      </w:r>
      <w:r>
        <w:t>erma “a”, dhe 3</w:t>
      </w:r>
      <w:r w:rsidRPr="00B71AAC">
        <w:t xml:space="preserve"> të “Rregull</w:t>
      </w:r>
      <w:r>
        <w:t>ave të praktikës dhe p</w:t>
      </w:r>
      <w:r w:rsidRPr="00B71AAC">
        <w:t>ro</w:t>
      </w:r>
      <w:r>
        <w:t>c</w:t>
      </w:r>
      <w:r w:rsidRPr="00B71AAC">
        <w:t>edurave të ERE-s”, miratuar me vendimin e Bordit të Komisionerve</w:t>
      </w:r>
      <w:r>
        <w:t>, nr.21, datë 18.</w:t>
      </w:r>
      <w:r w:rsidRPr="00B71AAC">
        <w:t>3.2009, Bordi</w:t>
      </w:r>
      <w:r>
        <w:t xml:space="preserve"> i </w:t>
      </w:r>
      <w:r w:rsidRPr="00B71AAC">
        <w:t>Komisionerëve të En</w:t>
      </w:r>
      <w:r>
        <w:t>tit Rregullator të Energjisë (E</w:t>
      </w:r>
      <w:r w:rsidRPr="00B71AAC">
        <w:t xml:space="preserve">RE), </w:t>
      </w:r>
      <w:r>
        <w:t>në mbledhjen e tij të datës 24.8.2011, pasi</w:t>
      </w:r>
      <w:r w:rsidRPr="00B71AAC">
        <w:t xml:space="preserve"> shqyrtoi aplikimin e paraqitur nga shoqëria “Albanian Green Energy” sh.p.k</w:t>
      </w:r>
      <w:r>
        <w:t>.,</w:t>
      </w:r>
      <w:r w:rsidRPr="00B71AAC">
        <w:t xml:space="preserve"> si dh</w:t>
      </w:r>
      <w:r>
        <w:t>e relacionin e Drejtorisë së Licenc</w:t>
      </w:r>
      <w:r w:rsidRPr="00B71AAC">
        <w:t>imit dhe Monitorimit të Tregut dhe Drejtorisë Juridike dhe M</w:t>
      </w:r>
      <w:r>
        <w:t>brojtjes së Konsumatorit mbi licenc</w:t>
      </w:r>
      <w:r w:rsidRPr="00B71AAC">
        <w:t>imin në aktivitetin e furnizuesit të kualifikuar të energjisë elektrike,</w:t>
      </w:r>
    </w:p>
    <w:p w:rsidR="00B6447B" w:rsidRPr="00B71AAC" w:rsidRDefault="00B6447B" w:rsidP="00B6447B">
      <w:pPr>
        <w:pStyle w:val="Paragrafi"/>
      </w:pPr>
      <w:r>
        <w:t>konstatoi se</w:t>
      </w:r>
      <w:r w:rsidRPr="00B71AAC">
        <w:t>:</w:t>
      </w:r>
    </w:p>
    <w:p w:rsidR="00B6447B" w:rsidRPr="00B71AAC" w:rsidRDefault="00B6447B" w:rsidP="00B6447B">
      <w:pPr>
        <w:pStyle w:val="Paragrafi"/>
      </w:pPr>
      <w:r w:rsidRPr="00B71AAC">
        <w:t>Aplikimi</w:t>
      </w:r>
      <w:r>
        <w:t xml:space="preserve"> i </w:t>
      </w:r>
      <w:r w:rsidRPr="00B71AAC">
        <w:t>shoqërisë “Albanian Green Energy” sh.p.k</w:t>
      </w:r>
      <w:r>
        <w:t>.</w:t>
      </w:r>
      <w:r w:rsidRPr="00B71AAC">
        <w:t xml:space="preserve"> plotëson kërkesat e parashikura nga ERE në </w:t>
      </w:r>
      <w:r>
        <w:t>rregulloren për procedurat e licenc</w:t>
      </w:r>
      <w:r w:rsidRPr="00B71AAC">
        <w:t>imit, mod</w:t>
      </w:r>
      <w:r>
        <w:t>ifikimit, transferimit të plotë</w:t>
      </w:r>
      <w:r w:rsidRPr="00B71AAC">
        <w:t>/</w:t>
      </w:r>
      <w:r>
        <w:t>të pjesshëm dhe rinovimit të licenc</w:t>
      </w:r>
      <w:r w:rsidRPr="00B71AAC">
        <w:t>ave</w:t>
      </w:r>
      <w:r>
        <w:t>,</w:t>
      </w:r>
      <w:r w:rsidRPr="00B71AAC">
        <w:t xml:space="preserve"> si më poshtë:  </w:t>
      </w:r>
    </w:p>
    <w:p w:rsidR="00B6447B" w:rsidRPr="00B71AAC" w:rsidRDefault="00B6447B" w:rsidP="00B6447B">
      <w:pPr>
        <w:pStyle w:val="Paragrafi"/>
      </w:pPr>
      <w:r>
        <w:t xml:space="preserve">- </w:t>
      </w:r>
      <w:r w:rsidRPr="00B71AAC">
        <w:t>Formati</w:t>
      </w:r>
      <w:r>
        <w:t xml:space="preserve"> i </w:t>
      </w:r>
      <w:r w:rsidRPr="00B71AAC">
        <w:t>aplikimit (neni 9, pika 1) është paraqitur dhe plotësuar në mënyrë korrekte.</w:t>
      </w:r>
    </w:p>
    <w:p w:rsidR="00B6447B" w:rsidRPr="00B71AAC" w:rsidRDefault="00B6447B" w:rsidP="00B6447B">
      <w:pPr>
        <w:pStyle w:val="Paragrafi"/>
      </w:pPr>
      <w:r>
        <w:t xml:space="preserve">- </w:t>
      </w:r>
      <w:r w:rsidRPr="00B71AAC">
        <w:t>Dokumentacioni juridik, administrativ dhe pronësor (neni 9, pika 2) është paraqitur dhe plotësuar në mënyrë korrekte.</w:t>
      </w:r>
    </w:p>
    <w:p w:rsidR="00B6447B" w:rsidRPr="00B71AAC" w:rsidRDefault="00B6447B" w:rsidP="00B6447B">
      <w:pPr>
        <w:pStyle w:val="Paragrafi"/>
      </w:pPr>
      <w:r>
        <w:t xml:space="preserve">- </w:t>
      </w:r>
      <w:r w:rsidRPr="00B71AAC">
        <w:t>Dokumentacioni fina</w:t>
      </w:r>
      <w:r>
        <w:t>n</w:t>
      </w:r>
      <w:r w:rsidRPr="00B71AAC">
        <w:t xml:space="preserve">ciar </w:t>
      </w:r>
      <w:r>
        <w:t>dhe fiskal (neni 9, pika 3) është</w:t>
      </w:r>
      <w:r w:rsidRPr="00B71AAC">
        <w:t xml:space="preserve"> paraqitur dhe plotësuar në mënyrë korrekte.</w:t>
      </w:r>
    </w:p>
    <w:p w:rsidR="00B6447B" w:rsidRPr="00B71AAC" w:rsidRDefault="00B6447B" w:rsidP="00B6447B">
      <w:pPr>
        <w:pStyle w:val="Paragrafi"/>
      </w:pPr>
      <w:r>
        <w:t xml:space="preserve">- </w:t>
      </w:r>
      <w:r w:rsidRPr="00B71AAC">
        <w:t>Dokumentacioni teknik (neni 9, pik</w:t>
      </w:r>
      <w:r>
        <w:t>a 4.9 germat “a”, “b” dhe “c”) ë</w:t>
      </w:r>
      <w:r w:rsidRPr="00B71AAC">
        <w:t>sht</w:t>
      </w:r>
      <w:r>
        <w:t>ë</w:t>
      </w:r>
      <w:r w:rsidRPr="00B71AAC">
        <w:t xml:space="preserve"> paraqitur dhe plot</w:t>
      </w:r>
      <w:r>
        <w:t>ë</w:t>
      </w:r>
      <w:r w:rsidRPr="00B71AAC">
        <w:t>suar n</w:t>
      </w:r>
      <w:r>
        <w:t>ë</w:t>
      </w:r>
      <w:r w:rsidRPr="00B71AAC">
        <w:t xml:space="preserve"> m</w:t>
      </w:r>
      <w:r>
        <w:t>ë</w:t>
      </w:r>
      <w:r w:rsidRPr="00B71AAC">
        <w:t>nyr</w:t>
      </w:r>
      <w:r>
        <w:t>ë</w:t>
      </w:r>
      <w:r w:rsidRPr="00B71AAC">
        <w:t xml:space="preserve"> korrekte.</w:t>
      </w:r>
    </w:p>
    <w:p w:rsidR="00B6447B" w:rsidRPr="00B71AAC" w:rsidRDefault="00B6447B" w:rsidP="00B6447B">
      <w:pPr>
        <w:pStyle w:val="Paragrafi"/>
      </w:pPr>
      <w:r w:rsidRPr="00B71AAC">
        <w:t>Për gjithë sa më sipër cituar</w:t>
      </w:r>
      <w:r>
        <w:t>,</w:t>
      </w:r>
      <w:r w:rsidRPr="00B71AAC">
        <w:t xml:space="preserve"> Bordi</w:t>
      </w:r>
      <w:r>
        <w:t xml:space="preserve"> i Komisionerëve të ERE-s</w:t>
      </w:r>
    </w:p>
    <w:p w:rsidR="00B6447B" w:rsidRPr="00B71AAC" w:rsidRDefault="00B6447B" w:rsidP="00B6447B">
      <w:pPr>
        <w:pStyle w:val="Paragrafi"/>
      </w:pPr>
    </w:p>
    <w:p w:rsidR="00B6447B" w:rsidRPr="00B71AAC" w:rsidRDefault="00B6447B" w:rsidP="00B6447B">
      <w:pPr>
        <w:pStyle w:val="VENDOSI"/>
      </w:pPr>
      <w:r w:rsidRPr="00B71AAC">
        <w:t>Vendosi:</w:t>
      </w:r>
    </w:p>
    <w:p w:rsidR="00B6447B" w:rsidRDefault="00B6447B" w:rsidP="00B6447B">
      <w:pPr>
        <w:pStyle w:val="Paragrafi"/>
      </w:pPr>
    </w:p>
    <w:p w:rsidR="00B6447B" w:rsidRPr="00B71AAC" w:rsidRDefault="00B6447B" w:rsidP="00B6447B">
      <w:pPr>
        <w:pStyle w:val="Paragrafi"/>
      </w:pPr>
      <w:r>
        <w:t xml:space="preserve">1. </w:t>
      </w:r>
      <w:r w:rsidRPr="00B71AAC">
        <w:t>Fillimin e procedurave të</w:t>
      </w:r>
      <w:r>
        <w:t xml:space="preserve"> shqyrtimit të aplikimit për licenc</w:t>
      </w:r>
      <w:r w:rsidRPr="00B71AAC">
        <w:t>ë të shoqërisë “Albanian Green Energy” sh.p.k</w:t>
      </w:r>
      <w:r>
        <w:t>.</w:t>
      </w:r>
      <w:r w:rsidRPr="00B71AAC">
        <w:t xml:space="preserve"> në aktivitetin e furnizuesit të kualifikuar të energjisë elektrike.  </w:t>
      </w:r>
    </w:p>
    <w:p w:rsidR="00B6447B" w:rsidRPr="00B71AAC" w:rsidRDefault="00B6447B" w:rsidP="00B6447B">
      <w:pPr>
        <w:pStyle w:val="Paragrafi"/>
      </w:pPr>
      <w:r>
        <w:t>2. Ngarkohet Drejtoria e Licenc</w:t>
      </w:r>
      <w:r w:rsidRPr="00B71AAC">
        <w:t>imit dhe Monitorimit të Tregut të njoftojë aplikuesin për ven</w:t>
      </w:r>
      <w:r>
        <w:t xml:space="preserve">dimin e Bordit të Komsionerëve </w:t>
      </w:r>
      <w:r w:rsidRPr="00B71AAC">
        <w:t xml:space="preserve">të ERE-s. </w:t>
      </w:r>
    </w:p>
    <w:p w:rsidR="00B6447B" w:rsidRPr="00B71AAC" w:rsidRDefault="00B6447B" w:rsidP="00B6447B">
      <w:pPr>
        <w:pStyle w:val="Paragrafi"/>
      </w:pPr>
      <w:r>
        <w:t>Ky vendim hyn në fuqi menjëherë</w:t>
      </w:r>
      <w:r w:rsidRPr="00B71AAC">
        <w:t>.</w:t>
      </w:r>
    </w:p>
    <w:p w:rsidR="00B6447B" w:rsidRPr="00B71AAC" w:rsidRDefault="00B6447B" w:rsidP="00B6447B">
      <w:pPr>
        <w:pStyle w:val="Paragrafi"/>
      </w:pPr>
      <w:r w:rsidRPr="00B71AAC">
        <w:t>Ky vendim botohet në Fletoren Zyrtare.</w:t>
      </w:r>
    </w:p>
    <w:p w:rsidR="00B6447B" w:rsidRPr="00B71AAC" w:rsidRDefault="00B6447B" w:rsidP="00B6447B">
      <w:pPr>
        <w:pStyle w:val="Paragrafi"/>
      </w:pPr>
    </w:p>
    <w:p w:rsidR="00B6447B" w:rsidRPr="00B71AAC" w:rsidRDefault="00B6447B" w:rsidP="00B6447B">
      <w:pPr>
        <w:pStyle w:val="Autoriteti"/>
      </w:pPr>
      <w:r w:rsidRPr="00B71AAC">
        <w:t xml:space="preserve">KRYETARI </w:t>
      </w:r>
    </w:p>
    <w:p w:rsidR="00B6447B" w:rsidRPr="00B71AAC" w:rsidRDefault="00B6447B" w:rsidP="00B6447B">
      <w:pPr>
        <w:pStyle w:val="AutoritetiEmer"/>
      </w:pPr>
      <w:r w:rsidRPr="00B71AAC">
        <w:t>Sokol Ramadani</w:t>
      </w:r>
    </w:p>
    <w:sectPr w:rsidR="00B6447B" w:rsidRPr="00B71A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47B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0996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6447B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776772-CB5B-4B4D-A196-3A23C698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6447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