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1F2" w:rsidRPr="00847204" w:rsidRDefault="003C11F2" w:rsidP="003C11F2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3C11F2" w:rsidRPr="00847204" w:rsidRDefault="003C11F2" w:rsidP="003C11F2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Nr.88, datë 26.9.2011</w:t>
      </w:r>
    </w:p>
    <w:p w:rsidR="003C11F2" w:rsidRPr="00847204" w:rsidRDefault="003C11F2" w:rsidP="003C11F2">
      <w:pPr>
        <w:pStyle w:val="Paragrafi"/>
        <w:rPr>
          <w:rFonts w:cs="Times New Roman"/>
          <w:lang w:val="sq-AL"/>
        </w:rPr>
      </w:pPr>
    </w:p>
    <w:p w:rsidR="003C11F2" w:rsidRPr="00847204" w:rsidRDefault="003C11F2" w:rsidP="003C11F2">
      <w:pPr>
        <w:pStyle w:val="Titulli"/>
        <w:keepNext w:val="0"/>
        <w:rPr>
          <w:lang w:val="sq-AL"/>
        </w:rPr>
      </w:pPr>
      <w:r w:rsidRPr="00847204">
        <w:rPr>
          <w:lang w:val="sq-AL"/>
        </w:rPr>
        <w:t xml:space="preserve"> PËR LICENCIMIN E SHOQËRISË “EURON energy GROUP” SHPK NË AKTIVITETIN E TREGTIMIT TË ENERGJISË ELEKTRIKE</w:t>
      </w:r>
    </w:p>
    <w:p w:rsidR="003C11F2" w:rsidRPr="00847204" w:rsidRDefault="003C11F2" w:rsidP="003C11F2">
      <w:pPr>
        <w:pStyle w:val="Paragrafi"/>
        <w:rPr>
          <w:rFonts w:cs="Times New Roman"/>
          <w:lang w:val="sq-AL"/>
        </w:rPr>
      </w:pP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 xml:space="preserve">Në mbështetje të neneve 8 pika 2 germa “a”, 9 dhe 13 pika 1 germa “d”, të ligjit nr.9072, datë 22.5.2003 “Për sektorin e energjisë elektrike”, të ndryshuar, neneve 4 pika 1 germa “g”, 5 pika 2, 13 dhe 14 pika 1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26.9.2011, pasi shqyrtoi kërkesën e shoqërisë “Euron Energy Group” sh.p.k., si dhe relacionin e Drejtorisë së Licencimit dhe Monitorimit të Tregut dhe Drejtorisë Juridike dhe Mbrojtjes së Konsumatorit mbi licencimin në aktivitetin e tregtimit të energjisë elektrike, </w:t>
      </w: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>Konstatoi se:</w:t>
      </w: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 xml:space="preserve">Aplikimi i shoqërisë “Euron Energy Group” sh.p.k. plotëson kërkesat e parashikuara nga ERE në “Rregulloren për procedurat e licencimit, modifikimit, transferimit të plotë/të pjesshëm dhe rinovimit të licencave”, si më poshtë: </w:t>
      </w: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>- Formati i aplikimit (neni 9 pika 1) është paraqitur dhe plotësuar në mënyrë korrekte.</w:t>
      </w: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>- Dokumentacioni juridik, administrativ dhe pronësor (neni 9 pika 2) është paraqitur dhe plotësuar në mënyrë korrekte.</w:t>
      </w: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>- Dokumentacioni financiar dhe fiskal (neni 9 pika 3) është paraqitur dhe plotësuar në mënyrë korrekte.</w:t>
      </w: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>- Dokumentacioni teknik (neni 9 pika 4.10) është paraqitur dhe plotësuar në mënyrë korrekte.</w:t>
      </w: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>Për gjithë sa më sipër cituar, Bordi i Komisionerëve të ERE-s</w:t>
      </w:r>
    </w:p>
    <w:p w:rsidR="003C11F2" w:rsidRDefault="003C11F2" w:rsidP="003C11F2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 xml:space="preserve">  </w:t>
      </w:r>
    </w:p>
    <w:p w:rsidR="003C11F2" w:rsidRPr="00847204" w:rsidRDefault="003C11F2" w:rsidP="003C11F2">
      <w:pPr>
        <w:pStyle w:val="Paragrafi"/>
        <w:rPr>
          <w:rFonts w:cs="Times New Roman"/>
          <w:lang w:val="sq-AL"/>
        </w:rPr>
      </w:pPr>
    </w:p>
    <w:p w:rsidR="003C11F2" w:rsidRPr="00847204" w:rsidRDefault="003C11F2" w:rsidP="003C11F2">
      <w:pPr>
        <w:pStyle w:val="VENDOSI"/>
        <w:keepNext w:val="0"/>
        <w:rPr>
          <w:rFonts w:cs="Times New Roman"/>
          <w:lang w:val="sq-AL"/>
        </w:rPr>
      </w:pPr>
      <w:r w:rsidRPr="00847204">
        <w:rPr>
          <w:lang w:val="sq-AL"/>
        </w:rPr>
        <w:t>Vendosi:</w:t>
      </w:r>
    </w:p>
    <w:p w:rsidR="003C11F2" w:rsidRPr="00847204" w:rsidRDefault="003C11F2" w:rsidP="003C11F2">
      <w:pPr>
        <w:pStyle w:val="Paragrafi"/>
        <w:rPr>
          <w:rFonts w:cs="Times New Roman"/>
          <w:lang w:val="sq-AL"/>
        </w:rPr>
      </w:pP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>1. Të licencojë shoqërinë “Euron Energy Group” sh.p.k. në aktivitetin e tregtimit të energjisë elektrike për një afat 30-vjeçar.</w:t>
      </w:r>
    </w:p>
    <w:p w:rsidR="003C11F2" w:rsidRPr="00847204" w:rsidRDefault="003C11F2" w:rsidP="003C11F2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2. Drejtoria e Licencimit dhe Monitorimit të Tregut të njoftojnë aplikuesin për vendimin e Bordit të komisionerëve të ERE-s.</w:t>
      </w:r>
      <w:r w:rsidRPr="00847204">
        <w:rPr>
          <w:rFonts w:cs="Times New Roman"/>
          <w:lang w:val="sq-AL"/>
        </w:rPr>
        <w:t> </w:t>
      </w: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>Ky vendim hyn në fuqi menjëherë.</w:t>
      </w:r>
    </w:p>
    <w:p w:rsidR="003C11F2" w:rsidRPr="00847204" w:rsidRDefault="003C11F2" w:rsidP="003C11F2">
      <w:pPr>
        <w:pStyle w:val="Paragrafi"/>
        <w:rPr>
          <w:lang w:val="sq-AL"/>
        </w:rPr>
      </w:pPr>
      <w:r w:rsidRPr="00847204">
        <w:rPr>
          <w:lang w:val="sq-AL"/>
        </w:rPr>
        <w:t>Ky vendim botohet në Fletoren Zyrtare.</w:t>
      </w:r>
    </w:p>
    <w:p w:rsidR="003C11F2" w:rsidRPr="00847204" w:rsidRDefault="003C11F2" w:rsidP="003C11F2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 xml:space="preserve">                                          KRYETARI  </w:t>
      </w:r>
    </w:p>
    <w:p w:rsidR="003C11F2" w:rsidRPr="00847204" w:rsidRDefault="003C11F2" w:rsidP="003C11F2">
      <w:pPr>
        <w:pStyle w:val="AutoritetiEmer"/>
        <w:rPr>
          <w:lang w:val="sq-AL"/>
        </w:rPr>
      </w:pPr>
      <w:r w:rsidRPr="00847204">
        <w:rPr>
          <w:lang w:val="sq-AL"/>
        </w:rPr>
        <w:t xml:space="preserve">Sokol Ramadani </w:t>
      </w:r>
    </w:p>
    <w:sectPr w:rsidR="003C11F2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11F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C11F2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478E6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564960-4A1F-4ED3-BDEB-E29587D1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3C11F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C11F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3C11F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3C11F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2019-03-19T14:48:00Z</dcterms:created>
  <dcterms:modified xsi:type="dcterms:W3CDTF">2019-03-19T14:48:00Z</dcterms:modified>
</cp:coreProperties>
</file>