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933" w:rsidRPr="00847204" w:rsidRDefault="00C70933" w:rsidP="00C70933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C70933" w:rsidRPr="00847204" w:rsidRDefault="00C70933" w:rsidP="00C70933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Nr.92, datë 26.9.2011</w:t>
      </w:r>
    </w:p>
    <w:p w:rsidR="00C70933" w:rsidRPr="00847204" w:rsidRDefault="00C70933" w:rsidP="00C70933">
      <w:pPr>
        <w:pStyle w:val="Paragrafi"/>
        <w:rPr>
          <w:rFonts w:cs="Times New Roman"/>
          <w:lang w:val="sq-AL"/>
        </w:rPr>
      </w:pPr>
    </w:p>
    <w:p w:rsidR="00C70933" w:rsidRPr="00847204" w:rsidRDefault="00C70933" w:rsidP="00C70933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SHTYRJEN E AFATIT TË LIcENcËS NR.63 TË DHËNË ME VENDIM TË BORDIT TË KOMISIONERËVE NR.89, DATË 6.8.2008, TË NDRYSHUAR ME VENDIMIN E BORDIT TË KOMISIONERËVE NR. 19, DATË 8.3.2010 PËR “ALBANIAN GREEN ENERGY”</w:t>
      </w:r>
    </w:p>
    <w:p w:rsidR="00C70933" w:rsidRPr="00847204" w:rsidRDefault="00C70933" w:rsidP="00C70933">
      <w:pPr>
        <w:pStyle w:val="Paragrafi"/>
        <w:rPr>
          <w:rFonts w:cs="Times New Roman"/>
          <w:lang w:val="sq-AL"/>
        </w:rPr>
      </w:pP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Në mbështetje të neneve 9, 13 pika 1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26.9.2011, pasi shqyrtoi informacionin e Drejtorisë së Licencimit dhe Monitorimit të Tregut për shtyrjen e afateve për realizimin e kushteve të vendosura nga ERE shoqërisë “Albanian Green Energy” sh.p.k.,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dhe duke konsideruar: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Kompleksitetin e problematikës që i licencuari ka hasur për fillimin e punimeve për ndërtimin e centraleve, TEC me biomasë të lëngshme, për shkak se ende nuk ka marrë autorizimin final të ndërtimit të kësaj linje nga Ministria e Ambientit dhe Mbrojtjes së Territorit të Detit në Itali, duke qenë se ndërtimi i linjave të interkonjeksionit, përveç etapave administrative në të cilat kalon çdo projekt përbën akoma një teknologji jo shumë të njohur në vend dhe që kërkon asistencën teknike të huaj,</w:t>
      </w:r>
    </w:p>
    <w:p w:rsidR="00C70933" w:rsidRPr="00847204" w:rsidRDefault="00C70933" w:rsidP="00C70933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Për gjithë sa më sipër, Bordi i Komisionerëve të ERE-s</w:t>
      </w:r>
    </w:p>
    <w:p w:rsidR="00C70933" w:rsidRPr="00847204" w:rsidRDefault="00C70933" w:rsidP="00C70933">
      <w:pPr>
        <w:pStyle w:val="Paragrafi"/>
        <w:rPr>
          <w:rFonts w:cs="Times New Roman"/>
          <w:lang w:val="sq-AL"/>
        </w:rPr>
      </w:pPr>
    </w:p>
    <w:p w:rsidR="00C70933" w:rsidRPr="00847204" w:rsidRDefault="00C70933" w:rsidP="00C70933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C70933" w:rsidRPr="00847204" w:rsidRDefault="00C70933" w:rsidP="00C70933">
      <w:pPr>
        <w:pStyle w:val="Paragrafi"/>
        <w:rPr>
          <w:rFonts w:cs="Times New Roman"/>
          <w:lang w:val="sq-AL"/>
        </w:rPr>
      </w:pP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1. Në vendimin nr.89, datë 6.8.2008, për dhenien e licencës shoqërisë “Albanian Green Energy” sh.p.k. në aktivitetin e ndërtimit, instalimit dhe shfrytëzimit të centraleve elektrike me erë dhe prodhimin e energjisë elektrike (Bllok motorë - gjeneratorë të ushqyer me biomasë të lëngshme Shëngjin, Lezhë) të bëhen këto ndryshime: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Pika 1 germa “d” të ndryshohet si më poshtë: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 xml:space="preserve">“d.1. Afati i fillimit të punimeve për realizimin e projektit do të jetë në përputhje të afatit të përcaktuar në lejen e METE-s nr.4/1, datë 7.12.2009, të miratuar me vendimin e Këshillit të Ministrave nr.31, datë 20.1.2010, të ndryshuar, me vendimin e Këshillit të Ministrave nr.542, datë 27.7.2011 për ndërtimin e linjës tregtare të interkonjeksionit me rrymë të vazhduar ndërmjet Kallmet/Lezhë dhe Zapponeta/Manfredonia. 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d.2. Koha e zbatimit të gjithë projektit, përfshirë dhe kolaudimin e veprës, do të jetë 36 muaj nga realizimi i afatit të përcaktuar në pikën d.1.”.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>2. Drejtoria e Licencimit dhe Monitorimit të Tregut të njoftojë shoqërinë “Albanian Green Energy” për vendimin e Bordit të Komisionerëve të ERE-s.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 xml:space="preserve">  Ky vendim hyn në fuqi menjëherë. </w:t>
      </w:r>
    </w:p>
    <w:p w:rsidR="00C70933" w:rsidRPr="00847204" w:rsidRDefault="00C70933" w:rsidP="00C70933">
      <w:pPr>
        <w:pStyle w:val="Paragrafi"/>
        <w:rPr>
          <w:lang w:val="sq-AL"/>
        </w:rPr>
      </w:pPr>
      <w:r w:rsidRPr="00847204">
        <w:rPr>
          <w:lang w:val="sq-AL"/>
        </w:rPr>
        <w:t xml:space="preserve">  Ky vendim botohet në Fletoren Zyrtare.</w:t>
      </w:r>
    </w:p>
    <w:p w:rsidR="00C70933" w:rsidRPr="00847204" w:rsidRDefault="00C70933" w:rsidP="00C70933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C70933" w:rsidRPr="00847204" w:rsidRDefault="00C70933" w:rsidP="00C70933">
      <w:pPr>
        <w:pStyle w:val="AutoritetiEmer"/>
        <w:rPr>
          <w:lang w:val="sq-AL"/>
        </w:rPr>
      </w:pPr>
      <w:r w:rsidRPr="00847204">
        <w:rPr>
          <w:lang w:val="sq-AL"/>
        </w:rPr>
        <w:t xml:space="preserve">Sokol Ramadani </w:t>
      </w:r>
    </w:p>
    <w:sectPr w:rsidR="00C70933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093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4569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0933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D0591-6295-492D-9FA1-4F275B75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709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7093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709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C709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