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A8A" w:rsidRPr="00F479A3" w:rsidRDefault="00A07A8A" w:rsidP="00A07A8A">
      <w:pPr>
        <w:pStyle w:val="Akti"/>
        <w:keepNext w:val="0"/>
        <w:rPr>
          <w:lang w:val="sq-AL"/>
        </w:rPr>
      </w:pPr>
      <w:bookmarkStart w:id="0" w:name="_GoBack"/>
      <w:bookmarkEnd w:id="0"/>
      <w:r w:rsidRPr="00F479A3">
        <w:rPr>
          <w:lang w:val="sq-AL"/>
        </w:rPr>
        <w:t>VENDIM</w:t>
      </w:r>
    </w:p>
    <w:p w:rsidR="00A07A8A" w:rsidRPr="00F479A3" w:rsidRDefault="00A07A8A" w:rsidP="00A07A8A">
      <w:pPr>
        <w:pStyle w:val="NumriData"/>
        <w:keepNext w:val="0"/>
        <w:rPr>
          <w:lang w:val="sq-AL"/>
        </w:rPr>
      </w:pPr>
      <w:r w:rsidRPr="00F479A3">
        <w:rPr>
          <w:lang w:val="sq-AL"/>
        </w:rPr>
        <w:t>Nr.104, datë 17.10.2011</w:t>
      </w:r>
    </w:p>
    <w:p w:rsidR="00A07A8A" w:rsidRPr="00F479A3" w:rsidRDefault="00A07A8A" w:rsidP="00A07A8A">
      <w:pPr>
        <w:pStyle w:val="Paragrafi"/>
        <w:rPr>
          <w:sz w:val="16"/>
          <w:szCs w:val="16"/>
          <w:lang w:val="sq-AL"/>
        </w:rPr>
      </w:pPr>
    </w:p>
    <w:p w:rsidR="00A07A8A" w:rsidRPr="00F479A3" w:rsidRDefault="00A07A8A" w:rsidP="00A07A8A">
      <w:pPr>
        <w:pStyle w:val="Titulli"/>
        <w:keepNext w:val="0"/>
        <w:rPr>
          <w:lang w:val="sq-AL"/>
        </w:rPr>
      </w:pPr>
      <w:r w:rsidRPr="00F479A3">
        <w:rPr>
          <w:lang w:val="sq-AL"/>
        </w:rPr>
        <w:t xml:space="preserve">PËR TRANSFERIMIN E ASETIT TË “SELCA ENERGY”, PËRKATËSISHT </w:t>
      </w:r>
    </w:p>
    <w:p w:rsidR="00A07A8A" w:rsidRPr="00F479A3" w:rsidRDefault="00A07A8A" w:rsidP="00A07A8A">
      <w:pPr>
        <w:pStyle w:val="Titulli"/>
        <w:keepNext w:val="0"/>
        <w:rPr>
          <w:lang w:val="sq-AL"/>
        </w:rPr>
      </w:pPr>
      <w:r w:rsidRPr="00F479A3">
        <w:rPr>
          <w:lang w:val="sq-AL"/>
        </w:rPr>
        <w:t>“HEC - SELCA” (LËNIE PENG TË ASETIT SI KOLATERAL PRANË BANKËS CREDINS)</w:t>
      </w:r>
    </w:p>
    <w:p w:rsidR="00A07A8A" w:rsidRPr="00F479A3" w:rsidRDefault="00A07A8A" w:rsidP="00A07A8A">
      <w:pPr>
        <w:pStyle w:val="Paragrafi"/>
        <w:rPr>
          <w:sz w:val="14"/>
          <w:szCs w:val="14"/>
          <w:lang w:val="sq-AL"/>
        </w:rPr>
      </w:pPr>
    </w:p>
    <w:p w:rsidR="00A07A8A" w:rsidRPr="00F479A3" w:rsidRDefault="00A07A8A" w:rsidP="00A07A8A">
      <w:pPr>
        <w:pStyle w:val="Paragrafi"/>
        <w:rPr>
          <w:lang w:val="sq-AL"/>
        </w:rPr>
      </w:pPr>
      <w:r w:rsidRPr="00F479A3">
        <w:rPr>
          <w:lang w:val="sq-AL"/>
        </w:rPr>
        <w:t xml:space="preserve">Në mbështetje të neneve 9 dhe 20 pika “1”, të ligjit nr.9072, datë 22.5.2003 “Për sektorin e energjisë elektrike”, të ndryshuar, nenit 10 pika 3 dhe nenit 11 të “Rregullores për procedurat e transferimit të aseteve nga të licencuarit”, miratuar me vendimin nr.89, datë 13.12.2006, të Bordit të Komisionerëve të ERE-s, pikave 1.3 dhe 1.6 të licencës “Për aktivitetin e prodhimit të energjisë elektrike”, Bordi i Komisionerëve të Entit Rregullator të Energjisë (ERE), në mbledhjen e tij të datës 17.10.2011, pasi shqyrtoi kërkesën për miratimin e transferimit të asetit të shoqërisë “Selca Energy” për lënie peng të asetit si kolateral pranë Bankës Credins, si dhe relacionin e Drejtorisë së Licencimit dhe Monitorimit të Tregut dhe Drejtorisë Juridike dhe Mbrojtjes së Konsumatorit, </w:t>
      </w:r>
    </w:p>
    <w:p w:rsidR="00A07A8A" w:rsidRPr="00F479A3" w:rsidRDefault="00A07A8A" w:rsidP="00A07A8A">
      <w:pPr>
        <w:pStyle w:val="Paragrafi"/>
        <w:rPr>
          <w:lang w:val="sq-AL"/>
        </w:rPr>
      </w:pPr>
      <w:r w:rsidRPr="00F479A3">
        <w:rPr>
          <w:lang w:val="sq-AL"/>
        </w:rPr>
        <w:t>konstatoi se:</w:t>
      </w:r>
    </w:p>
    <w:p w:rsidR="00A07A8A" w:rsidRPr="00F479A3" w:rsidRDefault="00A07A8A" w:rsidP="00A07A8A">
      <w:pPr>
        <w:pStyle w:val="Paragrafi"/>
        <w:rPr>
          <w:lang w:val="sq-AL"/>
        </w:rPr>
      </w:pPr>
      <w:r w:rsidRPr="00F479A3">
        <w:rPr>
          <w:lang w:val="sq-AL"/>
        </w:rPr>
        <w:t>- Aplikimi i shoqërisë “Selca Energy” sh.a. plotëson kërkesat e parashikuara nga ERE në “Rregulloren për procedurat e transferimit të aseteve nga të licencuarit”, si më poshtë:</w:t>
      </w:r>
    </w:p>
    <w:p w:rsidR="00A07A8A" w:rsidRPr="00F479A3" w:rsidRDefault="00A07A8A" w:rsidP="00A07A8A">
      <w:pPr>
        <w:pStyle w:val="Paragrafi"/>
        <w:rPr>
          <w:lang w:val="sq-AL"/>
        </w:rPr>
      </w:pPr>
      <w:r w:rsidRPr="00F479A3">
        <w:rPr>
          <w:lang w:val="sq-AL"/>
        </w:rPr>
        <w:t xml:space="preserve">- Neni 7, pika 1.1 dhe 1.2:  Emri dhe adresa e plotë e të licencuarit (Janë paraqitur në mënyrë të plotë dhe korrekte). </w:t>
      </w:r>
    </w:p>
    <w:p w:rsidR="00A07A8A" w:rsidRPr="00F479A3" w:rsidRDefault="00A07A8A" w:rsidP="00A07A8A">
      <w:pPr>
        <w:pStyle w:val="Paragrafi"/>
        <w:rPr>
          <w:lang w:val="sq-AL"/>
        </w:rPr>
      </w:pPr>
      <w:r w:rsidRPr="00F479A3">
        <w:rPr>
          <w:lang w:val="sq-AL"/>
        </w:rPr>
        <w:t xml:space="preserve">- Neni 7, pika 1.3, germa  “a”, “b”, “c”, “d”, “e”, “f”, “g”, “h”:  Përshkrimi i të licencuarit dhe informacioni lidhur me aktivitetit e tij (Ky informacion është dhënë i plotë me të gjitha detajet e kërkuara nga rregullorja.). </w:t>
      </w:r>
    </w:p>
    <w:p w:rsidR="00A07A8A" w:rsidRPr="00F479A3" w:rsidRDefault="00A07A8A" w:rsidP="00A07A8A">
      <w:pPr>
        <w:pStyle w:val="Paragrafi"/>
        <w:rPr>
          <w:lang w:val="sq-AL"/>
        </w:rPr>
      </w:pPr>
      <w:r w:rsidRPr="00F479A3">
        <w:rPr>
          <w:lang w:val="sq-AL"/>
        </w:rPr>
        <w:t xml:space="preserve">- Neni 7, pika 2, 3, 4 dhe 5  (Ky informacion është plotësuar tërësisht.)  </w:t>
      </w:r>
    </w:p>
    <w:p w:rsidR="00A07A8A" w:rsidRPr="00F479A3" w:rsidRDefault="00A07A8A" w:rsidP="00A07A8A">
      <w:pPr>
        <w:pStyle w:val="Paragrafi"/>
        <w:rPr>
          <w:lang w:val="sq-AL"/>
        </w:rPr>
      </w:pPr>
      <w:r w:rsidRPr="00F479A3">
        <w:rPr>
          <w:lang w:val="sq-AL"/>
        </w:rPr>
        <w:t>Për gjithë sa më sipër, Bordi i Komisionerëve të ERE-s</w:t>
      </w:r>
    </w:p>
    <w:p w:rsidR="00A07A8A" w:rsidRPr="00F479A3" w:rsidRDefault="00A07A8A" w:rsidP="00A07A8A">
      <w:pPr>
        <w:pStyle w:val="Paragrafi"/>
        <w:rPr>
          <w:lang w:val="sq-AL"/>
        </w:rPr>
      </w:pPr>
    </w:p>
    <w:p w:rsidR="00A07A8A" w:rsidRPr="00F479A3" w:rsidRDefault="00A07A8A" w:rsidP="00A07A8A">
      <w:pPr>
        <w:pStyle w:val="VENDOSI"/>
        <w:keepNext w:val="0"/>
        <w:rPr>
          <w:lang w:val="sq-AL"/>
        </w:rPr>
      </w:pPr>
      <w:r w:rsidRPr="00F479A3">
        <w:rPr>
          <w:lang w:val="sq-AL"/>
        </w:rPr>
        <w:t>Vendosi:</w:t>
      </w:r>
    </w:p>
    <w:p w:rsidR="00A07A8A" w:rsidRPr="00F479A3" w:rsidRDefault="00A07A8A" w:rsidP="00A07A8A">
      <w:pPr>
        <w:pStyle w:val="Paragrafi"/>
        <w:rPr>
          <w:lang w:val="sq-AL"/>
        </w:rPr>
      </w:pPr>
    </w:p>
    <w:p w:rsidR="00A07A8A" w:rsidRPr="00F479A3" w:rsidRDefault="00A07A8A" w:rsidP="00A07A8A">
      <w:pPr>
        <w:pStyle w:val="Paragrafi"/>
        <w:rPr>
          <w:lang w:val="sq-AL"/>
        </w:rPr>
      </w:pPr>
      <w:r w:rsidRPr="00F479A3">
        <w:rPr>
          <w:lang w:val="sq-AL"/>
        </w:rPr>
        <w:t>1. Të miratojë transferimin e asetit të shoqërisë “Selca Energy” sh.p.k. duke pranuar lënien peng si kolateral Hec – Selca, pranë Bankës Credins.</w:t>
      </w:r>
    </w:p>
    <w:p w:rsidR="00A07A8A" w:rsidRPr="00F479A3" w:rsidRDefault="00A07A8A" w:rsidP="00A07A8A">
      <w:pPr>
        <w:pStyle w:val="Paragrafi"/>
        <w:rPr>
          <w:lang w:val="sq-AL"/>
        </w:rPr>
      </w:pPr>
      <w:r w:rsidRPr="00F479A3">
        <w:rPr>
          <w:lang w:val="sq-AL"/>
        </w:rPr>
        <w:t>2. Ngarkohet Drejtoria e Licencimit dhe Monitorimit të Tregut të njoftojë aplikuesin lidhur me vendimin e Bordit të Komisionerëve të ERE-s.</w:t>
      </w:r>
    </w:p>
    <w:p w:rsidR="00A07A8A" w:rsidRPr="00F479A3" w:rsidRDefault="00A07A8A" w:rsidP="00A07A8A">
      <w:pPr>
        <w:pStyle w:val="Paragrafi"/>
        <w:rPr>
          <w:lang w:val="sq-AL"/>
        </w:rPr>
      </w:pPr>
      <w:r w:rsidRPr="00F479A3">
        <w:rPr>
          <w:lang w:val="sq-AL"/>
        </w:rPr>
        <w:t>Ky vendim hyn në fuqi menjëherë.</w:t>
      </w:r>
    </w:p>
    <w:p w:rsidR="00A07A8A" w:rsidRPr="00F479A3" w:rsidRDefault="00A07A8A" w:rsidP="00A07A8A">
      <w:pPr>
        <w:pStyle w:val="Paragrafi"/>
        <w:rPr>
          <w:lang w:val="sq-AL"/>
        </w:rPr>
      </w:pPr>
      <w:r w:rsidRPr="00F479A3">
        <w:rPr>
          <w:lang w:val="sq-AL"/>
        </w:rPr>
        <w:t>Ky vendim botohet në Fletoren Zyrtare.</w:t>
      </w:r>
    </w:p>
    <w:p w:rsidR="00A07A8A" w:rsidRPr="00F479A3" w:rsidRDefault="00A07A8A" w:rsidP="00A07A8A">
      <w:pPr>
        <w:pStyle w:val="Autoriteti"/>
        <w:keepNext w:val="0"/>
        <w:rPr>
          <w:lang w:val="sq-AL"/>
        </w:rPr>
      </w:pPr>
      <w:r w:rsidRPr="00F479A3">
        <w:rPr>
          <w:lang w:val="sq-AL"/>
        </w:rPr>
        <w:t xml:space="preserve">                                Kryetari</w:t>
      </w:r>
    </w:p>
    <w:p w:rsidR="00A07A8A" w:rsidRPr="00F479A3" w:rsidRDefault="00A07A8A" w:rsidP="00A07A8A">
      <w:pPr>
        <w:pStyle w:val="AutoritetiEmer"/>
        <w:rPr>
          <w:lang w:val="sq-AL"/>
        </w:rPr>
      </w:pPr>
      <w:r w:rsidRPr="00F479A3">
        <w:rPr>
          <w:lang w:val="sq-AL"/>
        </w:rPr>
        <w:t>Sokol Ramadani</w:t>
      </w:r>
    </w:p>
    <w:sectPr w:rsidR="00A07A8A" w:rsidRPr="00F479A3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07A8A"/>
    <w:rsid w:val="000277EF"/>
    <w:rsid w:val="000C2ABA"/>
    <w:rsid w:val="00142F5D"/>
    <w:rsid w:val="001D4B57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07A8A"/>
    <w:rsid w:val="00AD7F1E"/>
    <w:rsid w:val="00B24908"/>
    <w:rsid w:val="00B80BE6"/>
    <w:rsid w:val="00D5435B"/>
    <w:rsid w:val="00E52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398944E-0F02-40C2-8BA8-6FF67B5FB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A07A8A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A07A8A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A07A8A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A07A8A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2019-03-19T14:52:00Z</dcterms:created>
  <dcterms:modified xsi:type="dcterms:W3CDTF">2019-03-19T14:52:00Z</dcterms:modified>
</cp:coreProperties>
</file>