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80A" w:rsidRPr="000B23F3" w:rsidRDefault="00A4280A" w:rsidP="00A4280A">
      <w:pPr>
        <w:pStyle w:val="Akti"/>
        <w:rPr>
          <w:rStyle w:val="paraChar"/>
          <w:rFonts w:ascii="CG Times" w:hAnsi="CG Times"/>
          <w:szCs w:val="22"/>
        </w:rPr>
      </w:pPr>
      <w:bookmarkStart w:id="0" w:name="_GoBack"/>
      <w:bookmarkEnd w:id="0"/>
      <w:r w:rsidRPr="000B23F3">
        <w:rPr>
          <w:rStyle w:val="paraChar"/>
          <w:rFonts w:ascii="CG Times" w:hAnsi="CG Times"/>
          <w:szCs w:val="22"/>
        </w:rPr>
        <w:t>VENDIM</w:t>
      </w:r>
    </w:p>
    <w:p w:rsidR="00A4280A" w:rsidRPr="000B23F3" w:rsidRDefault="00A4280A" w:rsidP="00A4280A">
      <w:pPr>
        <w:pStyle w:val="NumriData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Nr.</w:t>
      </w:r>
      <w:r w:rsidRPr="000B23F3">
        <w:rPr>
          <w:rStyle w:val="paraChar"/>
          <w:rFonts w:ascii="CG Times" w:hAnsi="CG Times"/>
          <w:szCs w:val="22"/>
        </w:rPr>
        <w:t>115</w:t>
      </w:r>
      <w:r>
        <w:rPr>
          <w:rStyle w:val="paraChar"/>
          <w:rFonts w:ascii="CG Times" w:hAnsi="CG Times"/>
          <w:szCs w:val="22"/>
        </w:rPr>
        <w:t>, d</w:t>
      </w:r>
      <w:r w:rsidRPr="000B23F3">
        <w:rPr>
          <w:rStyle w:val="paraChar"/>
          <w:rFonts w:ascii="CG Times" w:hAnsi="CG Times"/>
          <w:szCs w:val="22"/>
        </w:rPr>
        <w:t>atë 16.11.2011</w:t>
      </w:r>
    </w:p>
    <w:p w:rsidR="00A4280A" w:rsidRPr="00830B0E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 w:val="18"/>
          <w:szCs w:val="22"/>
        </w:rPr>
      </w:pPr>
    </w:p>
    <w:p w:rsidR="00A4280A" w:rsidRPr="000B23F3" w:rsidRDefault="00A4280A" w:rsidP="00A4280A">
      <w:pPr>
        <w:pStyle w:val="Titulli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 xml:space="preserve"> PËR</w:t>
      </w:r>
      <w:r>
        <w:rPr>
          <w:rStyle w:val="paraChar"/>
          <w:rFonts w:ascii="CG Times" w:hAnsi="CG Times"/>
          <w:szCs w:val="22"/>
        </w:rPr>
        <w:t xml:space="preserve"> LICENCIMIN E SHOQËRISË “DITEKO” SHPK  NË AKTIVITETIN E TREG</w:t>
      </w:r>
      <w:r w:rsidRPr="000B23F3">
        <w:rPr>
          <w:rStyle w:val="paraChar"/>
          <w:rFonts w:ascii="CG Times" w:hAnsi="CG Times"/>
          <w:szCs w:val="22"/>
        </w:rPr>
        <w:t>TIMIT TË ENERGJISË ELEKTRIKE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>Në mbësht</w:t>
      </w:r>
      <w:r>
        <w:rPr>
          <w:rStyle w:val="paraChar"/>
          <w:rFonts w:ascii="CG Times" w:hAnsi="CG Times"/>
          <w:szCs w:val="22"/>
        </w:rPr>
        <w:t>etje të nenit 8 pika 2 germa “a”, nenit 9 dhe 13 pikat 1 germa “d”, të ligjit nr.9072, datë 22.5.2003</w:t>
      </w:r>
      <w:r w:rsidRPr="000B23F3">
        <w:rPr>
          <w:rStyle w:val="paraChar"/>
          <w:rFonts w:ascii="CG Times" w:hAnsi="CG Times"/>
          <w:szCs w:val="22"/>
        </w:rPr>
        <w:t xml:space="preserve"> “Për sektorin e energjisë elektrike”, </w:t>
      </w:r>
      <w:r>
        <w:rPr>
          <w:rStyle w:val="paraChar"/>
          <w:rFonts w:ascii="CG Times" w:hAnsi="CG Times"/>
          <w:szCs w:val="22"/>
        </w:rPr>
        <w:t>të ndryshuar, neneve 4 pika 1 ge</w:t>
      </w:r>
      <w:r w:rsidRPr="000B23F3">
        <w:rPr>
          <w:rStyle w:val="paraChar"/>
          <w:rFonts w:ascii="CG Times" w:hAnsi="CG Times"/>
          <w:szCs w:val="22"/>
        </w:rPr>
        <w:t>rma “g”</w:t>
      </w:r>
      <w:r>
        <w:rPr>
          <w:rStyle w:val="paraChar"/>
          <w:rFonts w:ascii="CG Times" w:hAnsi="CG Times"/>
          <w:szCs w:val="22"/>
        </w:rPr>
        <w:t>,</w:t>
      </w:r>
      <w:r w:rsidRPr="000B23F3">
        <w:rPr>
          <w:rStyle w:val="paraChar"/>
          <w:rFonts w:ascii="CG Times" w:hAnsi="CG Times"/>
          <w:szCs w:val="22"/>
        </w:rPr>
        <w:t xml:space="preserve"> 5 pika 2 dhe 13 dhe 14</w:t>
      </w:r>
      <w:r>
        <w:rPr>
          <w:rStyle w:val="paraChar"/>
          <w:rFonts w:ascii="CG Times" w:hAnsi="CG Times"/>
          <w:szCs w:val="22"/>
        </w:rPr>
        <w:t xml:space="preserve"> pika 1 të “Rregullores për procedurat e licenc</w:t>
      </w:r>
      <w:r w:rsidRPr="000B23F3">
        <w:rPr>
          <w:rStyle w:val="paraChar"/>
          <w:rFonts w:ascii="CG Times" w:hAnsi="CG Times"/>
          <w:szCs w:val="22"/>
        </w:rPr>
        <w:t>imit, modifikimit, transferimit të plotë/të pjesshëm dhe rin</w:t>
      </w:r>
      <w:r>
        <w:rPr>
          <w:rStyle w:val="paraChar"/>
          <w:rFonts w:ascii="CG Times" w:hAnsi="CG Times"/>
          <w:szCs w:val="22"/>
        </w:rPr>
        <w:t>ovimit të licenc</w:t>
      </w:r>
      <w:r w:rsidRPr="000B23F3">
        <w:rPr>
          <w:rStyle w:val="paraChar"/>
          <w:rFonts w:ascii="CG Times" w:hAnsi="CG Times"/>
          <w:szCs w:val="22"/>
        </w:rPr>
        <w:t>ave”, të miratuar me vend</w:t>
      </w:r>
      <w:r>
        <w:rPr>
          <w:rStyle w:val="paraChar"/>
          <w:rFonts w:ascii="CG Times" w:hAnsi="CG Times"/>
          <w:szCs w:val="22"/>
        </w:rPr>
        <w:t>imin e Bordit të Komisionerëve nr.108, datë 9.</w:t>
      </w:r>
      <w:r w:rsidRPr="000B23F3">
        <w:rPr>
          <w:rStyle w:val="paraChar"/>
          <w:rFonts w:ascii="CG Times" w:hAnsi="CG Times"/>
          <w:szCs w:val="22"/>
        </w:rPr>
        <w:t>9.2008, Bordi i Komisionerëve të En</w:t>
      </w:r>
      <w:r>
        <w:rPr>
          <w:rStyle w:val="paraChar"/>
          <w:rFonts w:ascii="CG Times" w:hAnsi="CG Times"/>
          <w:szCs w:val="22"/>
        </w:rPr>
        <w:t>tit Rregullator të Energjisë (ER</w:t>
      </w:r>
      <w:r w:rsidRPr="000B23F3">
        <w:rPr>
          <w:rStyle w:val="paraChar"/>
          <w:rFonts w:ascii="CG Times" w:hAnsi="CG Times"/>
          <w:szCs w:val="22"/>
        </w:rPr>
        <w:t>E), në mbledhj</w:t>
      </w:r>
      <w:r>
        <w:rPr>
          <w:rStyle w:val="paraChar"/>
          <w:rFonts w:ascii="CG Times" w:hAnsi="CG Times"/>
          <w:szCs w:val="22"/>
        </w:rPr>
        <w:t>en e tij të datës 16.11.2011, p</w:t>
      </w:r>
      <w:r w:rsidRPr="000B23F3">
        <w:rPr>
          <w:rStyle w:val="paraChar"/>
          <w:rFonts w:ascii="CG Times" w:hAnsi="CG Times"/>
          <w:szCs w:val="22"/>
        </w:rPr>
        <w:t>asi shqyrtoi kërkesën e shoqërisë “Diteko” sh.p.k, si dh</w:t>
      </w:r>
      <w:r>
        <w:rPr>
          <w:rStyle w:val="paraChar"/>
          <w:rFonts w:ascii="CG Times" w:hAnsi="CG Times"/>
          <w:szCs w:val="22"/>
        </w:rPr>
        <w:t>e relacionin e Drejtorisë së Licenc</w:t>
      </w:r>
      <w:r w:rsidRPr="000B23F3">
        <w:rPr>
          <w:rStyle w:val="paraChar"/>
          <w:rFonts w:ascii="CG Times" w:hAnsi="CG Times"/>
          <w:szCs w:val="22"/>
        </w:rPr>
        <w:t>imit dhe Monitorimit të Tregut dhe Drejtorisë Juridike dhe Mbrojtjes së Konsumatorit mbi l</w:t>
      </w:r>
      <w:r>
        <w:rPr>
          <w:rStyle w:val="paraChar"/>
          <w:rFonts w:ascii="CG Times" w:hAnsi="CG Times"/>
          <w:szCs w:val="22"/>
        </w:rPr>
        <w:t>icencimin në aktivitetin e treg</w:t>
      </w:r>
      <w:r w:rsidRPr="000B23F3">
        <w:rPr>
          <w:rStyle w:val="paraChar"/>
          <w:rFonts w:ascii="CG Times" w:hAnsi="CG Times"/>
          <w:szCs w:val="22"/>
        </w:rPr>
        <w:t>timit të energjisë,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Konstatoi se</w:t>
      </w:r>
      <w:r w:rsidRPr="000B23F3">
        <w:rPr>
          <w:rStyle w:val="paraChar"/>
          <w:rFonts w:ascii="CG Times" w:hAnsi="CG Times"/>
          <w:szCs w:val="22"/>
        </w:rPr>
        <w:t>: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>Aplikimi i shoqërisë “DITEKO” sh.p.k</w:t>
      </w:r>
      <w:r>
        <w:rPr>
          <w:rStyle w:val="paraChar"/>
          <w:rFonts w:ascii="CG Times" w:hAnsi="CG Times"/>
          <w:szCs w:val="22"/>
        </w:rPr>
        <w:t>.</w:t>
      </w:r>
      <w:r w:rsidRPr="000B23F3">
        <w:rPr>
          <w:rStyle w:val="paraChar"/>
          <w:rFonts w:ascii="CG Times" w:hAnsi="CG Times"/>
          <w:szCs w:val="22"/>
        </w:rPr>
        <w:t xml:space="preserve"> plotëson tërësisht kër</w:t>
      </w:r>
      <w:r>
        <w:rPr>
          <w:rStyle w:val="paraChar"/>
          <w:rFonts w:ascii="CG Times" w:hAnsi="CG Times"/>
          <w:szCs w:val="22"/>
        </w:rPr>
        <w:t>kesat e parashikuara nga ERE në “Rregulloren për procedurat e licenc</w:t>
      </w:r>
      <w:r w:rsidRPr="000B23F3">
        <w:rPr>
          <w:rStyle w:val="paraChar"/>
          <w:rFonts w:ascii="CG Times" w:hAnsi="CG Times"/>
          <w:szCs w:val="22"/>
        </w:rPr>
        <w:t>imit, modifikimit, t</w:t>
      </w:r>
      <w:r>
        <w:rPr>
          <w:rStyle w:val="paraChar"/>
          <w:rFonts w:ascii="CG Times" w:hAnsi="CG Times"/>
          <w:szCs w:val="22"/>
        </w:rPr>
        <w:t>ransferimit të plotë/të pjesshëm dhe rinovimit të licenc</w:t>
      </w:r>
      <w:r w:rsidRPr="000B23F3">
        <w:rPr>
          <w:rStyle w:val="paraChar"/>
          <w:rFonts w:ascii="CG Times" w:hAnsi="CG Times"/>
          <w:szCs w:val="22"/>
        </w:rPr>
        <w:t>ave</w:t>
      </w:r>
      <w:r>
        <w:rPr>
          <w:rStyle w:val="paraChar"/>
          <w:rFonts w:ascii="CG Times" w:hAnsi="CG Times"/>
          <w:szCs w:val="22"/>
        </w:rPr>
        <w:t xml:space="preserve">”, </w:t>
      </w:r>
      <w:r w:rsidRPr="000B23F3">
        <w:rPr>
          <w:rStyle w:val="paraChar"/>
          <w:rFonts w:ascii="CG Times" w:hAnsi="CG Times"/>
          <w:szCs w:val="22"/>
        </w:rPr>
        <w:t xml:space="preserve"> si më poshtë: 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- Formati i aplikimit (neni 9</w:t>
      </w:r>
      <w:r w:rsidRPr="000B23F3">
        <w:rPr>
          <w:rStyle w:val="paraChar"/>
          <w:rFonts w:ascii="CG Times" w:hAnsi="CG Times"/>
          <w:szCs w:val="22"/>
        </w:rPr>
        <w:t xml:space="preserve"> pika 1) është paraqitur dhe plotësuar në mënyrë korrekte.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 xml:space="preserve">- </w:t>
      </w:r>
      <w:r w:rsidRPr="000B23F3">
        <w:rPr>
          <w:rStyle w:val="paraChar"/>
          <w:rFonts w:ascii="CG Times" w:hAnsi="CG Times"/>
          <w:szCs w:val="22"/>
        </w:rPr>
        <w:t>Dokumentacioni juridik, adm</w:t>
      </w:r>
      <w:r>
        <w:rPr>
          <w:rStyle w:val="paraChar"/>
          <w:rFonts w:ascii="CG Times" w:hAnsi="CG Times"/>
          <w:szCs w:val="22"/>
        </w:rPr>
        <w:t>inistrativ dhe pronësor (neni 9</w:t>
      </w:r>
      <w:r w:rsidRPr="000B23F3">
        <w:rPr>
          <w:rStyle w:val="paraChar"/>
          <w:rFonts w:ascii="CG Times" w:hAnsi="CG Times"/>
          <w:szCs w:val="22"/>
        </w:rPr>
        <w:t xml:space="preserve"> pika 2) është paraqitur dhe plotësuar në mënyrë korrekte.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 xml:space="preserve">- </w:t>
      </w:r>
      <w:r w:rsidRPr="000B23F3">
        <w:rPr>
          <w:rStyle w:val="paraChar"/>
          <w:rFonts w:ascii="CG Times" w:hAnsi="CG Times"/>
          <w:szCs w:val="22"/>
        </w:rPr>
        <w:t>Dokumentacioni fina</w:t>
      </w:r>
      <w:r>
        <w:rPr>
          <w:rStyle w:val="paraChar"/>
          <w:rFonts w:ascii="CG Times" w:hAnsi="CG Times"/>
          <w:szCs w:val="22"/>
        </w:rPr>
        <w:t>n</w:t>
      </w:r>
      <w:r w:rsidRPr="000B23F3">
        <w:rPr>
          <w:rStyle w:val="paraChar"/>
          <w:rFonts w:ascii="CG Times" w:hAnsi="CG Times"/>
          <w:szCs w:val="22"/>
        </w:rPr>
        <w:t>ciar</w:t>
      </w:r>
      <w:r>
        <w:rPr>
          <w:rStyle w:val="paraChar"/>
          <w:rFonts w:ascii="CG Times" w:hAnsi="CG Times"/>
          <w:szCs w:val="22"/>
        </w:rPr>
        <w:t xml:space="preserve"> dhe fiskal (neni 9 pika 3) </w:t>
      </w:r>
      <w:r w:rsidRPr="000B23F3">
        <w:rPr>
          <w:rStyle w:val="paraChar"/>
          <w:rFonts w:ascii="CG Times" w:hAnsi="CG Times"/>
          <w:szCs w:val="22"/>
        </w:rPr>
        <w:t>ë</w:t>
      </w:r>
      <w:r>
        <w:rPr>
          <w:rStyle w:val="paraChar"/>
          <w:rFonts w:ascii="CG Times" w:hAnsi="CG Times"/>
          <w:szCs w:val="22"/>
        </w:rPr>
        <w:t>shtë</w:t>
      </w:r>
      <w:r w:rsidRPr="000B23F3">
        <w:rPr>
          <w:rStyle w:val="paraChar"/>
          <w:rFonts w:ascii="CG Times" w:hAnsi="CG Times"/>
          <w:szCs w:val="22"/>
        </w:rPr>
        <w:t xml:space="preserve"> paraqitur dhe plotësuar në mënyrë korrekte.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- Dokumentacioni teknik (neni 9</w:t>
      </w:r>
      <w:r w:rsidRPr="000B23F3">
        <w:rPr>
          <w:rStyle w:val="paraChar"/>
          <w:rFonts w:ascii="CG Times" w:hAnsi="CG Times"/>
          <w:szCs w:val="22"/>
        </w:rPr>
        <w:t xml:space="preserve"> pika 4.10) është paraqitur dhe plotësuar në mënyrë korrekte.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>Për gjithë sa më sipër cituar</w:t>
      </w:r>
      <w:r>
        <w:rPr>
          <w:rStyle w:val="paraChar"/>
          <w:rFonts w:ascii="CG Times" w:hAnsi="CG Times"/>
          <w:szCs w:val="22"/>
        </w:rPr>
        <w:t>, Bordi i Komisionerëve të ERE-s</w:t>
      </w:r>
      <w:r w:rsidRPr="000B23F3">
        <w:rPr>
          <w:rStyle w:val="paraChar"/>
          <w:rFonts w:ascii="CG Times" w:hAnsi="CG Times"/>
          <w:szCs w:val="22"/>
        </w:rPr>
        <w:t xml:space="preserve">  </w:t>
      </w:r>
    </w:p>
    <w:p w:rsidR="00A4280A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</w:p>
    <w:p w:rsidR="00A4280A" w:rsidRDefault="00A4280A" w:rsidP="00A4280A">
      <w:pPr>
        <w:pStyle w:val="VENDOSI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>Vendosi: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1. Të licenc</w:t>
      </w:r>
      <w:r w:rsidRPr="000B23F3">
        <w:rPr>
          <w:rStyle w:val="paraChar"/>
          <w:rFonts w:ascii="CG Times" w:hAnsi="CG Times"/>
          <w:szCs w:val="22"/>
        </w:rPr>
        <w:t>ojë shoqërinë “Diteko” sh.p.k</w:t>
      </w:r>
      <w:r>
        <w:rPr>
          <w:rStyle w:val="paraChar"/>
          <w:rFonts w:ascii="CG Times" w:hAnsi="CG Times"/>
          <w:szCs w:val="22"/>
        </w:rPr>
        <w:t>.</w:t>
      </w:r>
      <w:r w:rsidRPr="000B23F3">
        <w:rPr>
          <w:rStyle w:val="paraChar"/>
          <w:rFonts w:ascii="CG Times" w:hAnsi="CG Times"/>
          <w:szCs w:val="22"/>
        </w:rPr>
        <w:t xml:space="preserve"> në aktivitetin e </w:t>
      </w:r>
      <w:r>
        <w:rPr>
          <w:rStyle w:val="paraChar"/>
          <w:rFonts w:ascii="CG Times" w:hAnsi="CG Times"/>
          <w:szCs w:val="22"/>
        </w:rPr>
        <w:t>treg</w:t>
      </w:r>
      <w:r w:rsidRPr="000B23F3">
        <w:rPr>
          <w:rStyle w:val="paraChar"/>
          <w:rFonts w:ascii="CG Times" w:hAnsi="CG Times"/>
          <w:szCs w:val="22"/>
        </w:rPr>
        <w:t>timit të ener</w:t>
      </w:r>
      <w:r>
        <w:rPr>
          <w:rStyle w:val="paraChar"/>
          <w:rFonts w:ascii="CG Times" w:hAnsi="CG Times"/>
          <w:szCs w:val="22"/>
        </w:rPr>
        <w:t>gjisë elektrike për një afat 30-</w:t>
      </w:r>
      <w:r w:rsidRPr="000B23F3">
        <w:rPr>
          <w:rStyle w:val="paraChar"/>
          <w:rFonts w:ascii="CG Times" w:hAnsi="CG Times"/>
          <w:szCs w:val="22"/>
        </w:rPr>
        <w:t>vjeçar.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 xml:space="preserve">2. </w:t>
      </w:r>
      <w:r w:rsidRPr="000B23F3">
        <w:rPr>
          <w:rStyle w:val="paraChar"/>
          <w:rFonts w:ascii="CG Times" w:hAnsi="CG Times"/>
          <w:szCs w:val="22"/>
        </w:rPr>
        <w:t xml:space="preserve">Drejtoria e </w:t>
      </w:r>
      <w:r>
        <w:rPr>
          <w:rStyle w:val="paraChar"/>
          <w:rFonts w:ascii="CG Times" w:hAnsi="CG Times"/>
          <w:szCs w:val="22"/>
        </w:rPr>
        <w:t>Licenc</w:t>
      </w:r>
      <w:r w:rsidRPr="000B23F3">
        <w:rPr>
          <w:rStyle w:val="paraChar"/>
          <w:rFonts w:ascii="CG Times" w:hAnsi="CG Times"/>
          <w:szCs w:val="22"/>
        </w:rPr>
        <w:t xml:space="preserve">imit dhe Monitorimit të Tregut të njoftojnë aplikuesin për vendimin </w:t>
      </w:r>
      <w:r>
        <w:rPr>
          <w:rStyle w:val="paraChar"/>
          <w:rFonts w:ascii="CG Times" w:hAnsi="CG Times"/>
          <w:szCs w:val="22"/>
        </w:rPr>
        <w:t>e Bordit të Komisionerëve të</w:t>
      </w:r>
      <w:r w:rsidRPr="000B23F3">
        <w:rPr>
          <w:rStyle w:val="paraChar"/>
          <w:rFonts w:ascii="CG Times" w:hAnsi="CG Times"/>
          <w:szCs w:val="22"/>
        </w:rPr>
        <w:t xml:space="preserve"> ERE-s.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Ky vendim hyn në fuqi menjëherë</w:t>
      </w:r>
      <w:r w:rsidRPr="000B23F3">
        <w:rPr>
          <w:rStyle w:val="paraChar"/>
          <w:rFonts w:ascii="CG Times" w:hAnsi="CG Times"/>
          <w:szCs w:val="22"/>
        </w:rPr>
        <w:t>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  <w:r w:rsidRPr="000B23F3">
        <w:rPr>
          <w:rStyle w:val="paraChar"/>
          <w:rFonts w:ascii="CG Times" w:hAnsi="CG Times"/>
          <w:szCs w:val="22"/>
        </w:rPr>
        <w:t>Ky vendim botohet në Fletoren Zyrtare.</w:t>
      </w:r>
    </w:p>
    <w:p w:rsidR="00A4280A" w:rsidRPr="000B23F3" w:rsidRDefault="00A4280A" w:rsidP="00A4280A">
      <w:pPr>
        <w:pStyle w:val="para"/>
        <w:spacing w:before="0" w:after="0"/>
        <w:ind w:firstLine="720"/>
        <w:rPr>
          <w:rStyle w:val="paraChar"/>
          <w:rFonts w:ascii="CG Times" w:hAnsi="CG Times"/>
          <w:szCs w:val="22"/>
        </w:rPr>
      </w:pPr>
    </w:p>
    <w:p w:rsidR="00A4280A" w:rsidRDefault="00A4280A" w:rsidP="00A4280A">
      <w:pPr>
        <w:pStyle w:val="Autoriteti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Kryetari</w:t>
      </w:r>
    </w:p>
    <w:p w:rsidR="00A4280A" w:rsidRPr="000B23F3" w:rsidRDefault="00A4280A" w:rsidP="00A4280A">
      <w:pPr>
        <w:pStyle w:val="AutoritetiEmer"/>
        <w:rPr>
          <w:rStyle w:val="paraChar"/>
          <w:rFonts w:ascii="CG Times" w:hAnsi="CG Times"/>
          <w:szCs w:val="22"/>
        </w:rPr>
      </w:pPr>
      <w:r>
        <w:rPr>
          <w:rStyle w:val="paraChar"/>
          <w:rFonts w:ascii="CG Times" w:hAnsi="CG Times"/>
          <w:szCs w:val="22"/>
        </w:rPr>
        <w:t>Sokol Ramadani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280A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B160A"/>
    <w:rsid w:val="009E2982"/>
    <w:rsid w:val="00A020A7"/>
    <w:rsid w:val="00A4280A"/>
    <w:rsid w:val="00AD7F1E"/>
    <w:rsid w:val="00B24908"/>
    <w:rsid w:val="00B80BE6"/>
    <w:rsid w:val="00C34A57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633F7E-2013-4E1B-A341-DDE767F5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4280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4280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4280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