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5A1" w:rsidRPr="00E11A68" w:rsidRDefault="00A355A1" w:rsidP="00E11A68">
      <w:pPr>
        <w:pStyle w:val="Akti"/>
      </w:pPr>
      <w:bookmarkStart w:id="0" w:name="_GoBack"/>
      <w:bookmarkEnd w:id="0"/>
      <w:r w:rsidRPr="00E11A68">
        <w:t>VENDIM</w:t>
      </w:r>
    </w:p>
    <w:p w:rsidR="00A355A1" w:rsidRPr="000B23F3" w:rsidRDefault="00A355A1" w:rsidP="00E11A68">
      <w:pPr>
        <w:pStyle w:val="NumriData"/>
        <w:rPr>
          <w:szCs w:val="22"/>
        </w:rPr>
      </w:pPr>
      <w:r w:rsidRPr="000B23F3">
        <w:rPr>
          <w:szCs w:val="22"/>
        </w:rPr>
        <w:t>Nr. 117</w:t>
      </w:r>
      <w:r>
        <w:rPr>
          <w:szCs w:val="22"/>
        </w:rPr>
        <w:t>, d</w:t>
      </w:r>
      <w:r w:rsidRPr="000B23F3">
        <w:rPr>
          <w:szCs w:val="22"/>
        </w:rPr>
        <w:t>atë 16.11.2011</w:t>
      </w:r>
    </w:p>
    <w:p w:rsidR="00A355A1" w:rsidRPr="000B23F3" w:rsidRDefault="00A355A1" w:rsidP="00E11A68">
      <w:pPr>
        <w:pStyle w:val="Paragrafi"/>
        <w:rPr>
          <w:szCs w:val="22"/>
        </w:rPr>
      </w:pPr>
    </w:p>
    <w:p w:rsidR="00A355A1" w:rsidRPr="00E11A68" w:rsidRDefault="00A355A1" w:rsidP="00E11A68">
      <w:pPr>
        <w:pStyle w:val="Titulli"/>
      </w:pPr>
      <w:r w:rsidRPr="00E11A68">
        <w:t xml:space="preserve">MBI ANKANDIN MUJOR TË ALOKIMIT TË KAPACITETEVE TË INTERKONJEKSIONIT  PËR MUAJIN DHJETOR 2011 </w:t>
      </w:r>
    </w:p>
    <w:p w:rsidR="00A355A1" w:rsidRPr="00D30D15" w:rsidRDefault="00A355A1" w:rsidP="00E11A68">
      <w:pPr>
        <w:pStyle w:val="Paragrafi"/>
        <w:rPr>
          <w:sz w:val="16"/>
          <w:szCs w:val="22"/>
        </w:rPr>
      </w:pPr>
    </w:p>
    <w:p w:rsidR="00A355A1" w:rsidRPr="000B23F3" w:rsidRDefault="00A355A1" w:rsidP="00E11A68">
      <w:pPr>
        <w:pStyle w:val="Paragrafi"/>
        <w:rPr>
          <w:szCs w:val="22"/>
        </w:rPr>
      </w:pPr>
      <w:r>
        <w:rPr>
          <w:szCs w:val="22"/>
        </w:rPr>
        <w:t>Në mbështetje të nenit 9 të ligjit nr.9072, datë 22.5.2003</w:t>
      </w:r>
      <w:r w:rsidRPr="000B23F3">
        <w:rPr>
          <w:szCs w:val="22"/>
        </w:rPr>
        <w:t xml:space="preserve"> “Për sektorin e energjisë elektrike</w:t>
      </w:r>
      <w:r>
        <w:rPr>
          <w:szCs w:val="22"/>
        </w:rPr>
        <w:t>”, të ndryshuar, pikës 7 ge</w:t>
      </w:r>
      <w:r w:rsidRPr="000B23F3">
        <w:rPr>
          <w:szCs w:val="22"/>
        </w:rPr>
        <w:t xml:space="preserve">rma “b” të </w:t>
      </w:r>
      <w:r>
        <w:rPr>
          <w:szCs w:val="22"/>
        </w:rPr>
        <w:t>“</w:t>
      </w:r>
      <w:r w:rsidRPr="000B23F3">
        <w:rPr>
          <w:szCs w:val="22"/>
        </w:rPr>
        <w:t>Modelit të tregut të energjisë elektrike”</w:t>
      </w:r>
      <w:r>
        <w:rPr>
          <w:szCs w:val="22"/>
        </w:rPr>
        <w:t>,</w:t>
      </w:r>
      <w:r w:rsidRPr="000B23F3">
        <w:rPr>
          <w:szCs w:val="22"/>
        </w:rPr>
        <w:t xml:space="preserve"> miratuar me v</w:t>
      </w:r>
      <w:r>
        <w:rPr>
          <w:szCs w:val="22"/>
        </w:rPr>
        <w:t>endimin e Këshillit të Ministrave nr.338, datë 19.</w:t>
      </w:r>
      <w:r w:rsidRPr="000B23F3">
        <w:rPr>
          <w:szCs w:val="22"/>
        </w:rPr>
        <w:t>3.2008</w:t>
      </w:r>
      <w:r>
        <w:rPr>
          <w:szCs w:val="22"/>
        </w:rPr>
        <w:t>,</w:t>
      </w:r>
      <w:r w:rsidRPr="000B23F3">
        <w:rPr>
          <w:szCs w:val="22"/>
        </w:rPr>
        <w:t xml:space="preserve"> Bordi i Komisionerëve të En</w:t>
      </w:r>
      <w:r>
        <w:rPr>
          <w:szCs w:val="22"/>
        </w:rPr>
        <w:t>tit Rregullator të Energjisë (ER</w:t>
      </w:r>
      <w:r w:rsidRPr="000B23F3">
        <w:rPr>
          <w:szCs w:val="22"/>
        </w:rPr>
        <w:t>E), në mbledhj</w:t>
      </w:r>
      <w:r>
        <w:rPr>
          <w:szCs w:val="22"/>
        </w:rPr>
        <w:t>en e tij të datës 16.11.2011, p</w:t>
      </w:r>
      <w:r w:rsidRPr="000B23F3">
        <w:rPr>
          <w:szCs w:val="22"/>
        </w:rPr>
        <w:t>asi shqyrtoi</w:t>
      </w:r>
      <w:r>
        <w:rPr>
          <w:szCs w:val="22"/>
        </w:rPr>
        <w:t xml:space="preserve"> kërkesën  e paraqitur nga shoqë</w:t>
      </w:r>
      <w:r w:rsidRPr="000B23F3">
        <w:rPr>
          <w:szCs w:val="22"/>
        </w:rPr>
        <w:t>ria “KESH sh.a</w:t>
      </w:r>
      <w:r>
        <w:rPr>
          <w:szCs w:val="22"/>
        </w:rPr>
        <w:t>.</w:t>
      </w:r>
      <w:r w:rsidRPr="000B23F3">
        <w:rPr>
          <w:szCs w:val="22"/>
        </w:rPr>
        <w:t>”,  lidhur me alokimin e kapaciteteve për muajin dhjetor 2011</w:t>
      </w:r>
      <w:r>
        <w:rPr>
          <w:szCs w:val="22"/>
        </w:rPr>
        <w:t>,</w:t>
      </w:r>
      <w:r w:rsidRPr="000B23F3">
        <w:rPr>
          <w:szCs w:val="22"/>
        </w:rPr>
        <w:t xml:space="preserve"> </w:t>
      </w:r>
    </w:p>
    <w:p w:rsidR="00A355A1" w:rsidRPr="000B23F3" w:rsidRDefault="00A355A1" w:rsidP="00E11A68">
      <w:pPr>
        <w:pStyle w:val="Paragrafi"/>
        <w:rPr>
          <w:szCs w:val="22"/>
        </w:rPr>
      </w:pPr>
      <w:r w:rsidRPr="000B23F3">
        <w:rPr>
          <w:szCs w:val="22"/>
        </w:rPr>
        <w:t>Konstatoi se:</w:t>
      </w:r>
    </w:p>
    <w:p w:rsidR="00A355A1" w:rsidRPr="000B23F3" w:rsidRDefault="00A355A1" w:rsidP="00E11A68">
      <w:pPr>
        <w:pStyle w:val="Paragrafi"/>
        <w:rPr>
          <w:szCs w:val="22"/>
        </w:rPr>
      </w:pPr>
      <w:r w:rsidRPr="000B23F3">
        <w:rPr>
          <w:szCs w:val="22"/>
        </w:rPr>
        <w:t>KESH sh.a</w:t>
      </w:r>
      <w:r>
        <w:rPr>
          <w:szCs w:val="22"/>
        </w:rPr>
        <w:t>.,</w:t>
      </w:r>
      <w:r w:rsidRPr="000B23F3">
        <w:rPr>
          <w:szCs w:val="22"/>
        </w:rPr>
        <w:t xml:space="preserve"> mund të përballet me një situat</w:t>
      </w:r>
      <w:r>
        <w:rPr>
          <w:szCs w:val="22"/>
        </w:rPr>
        <w:t>ë të përkeqësimit të kushteve hidroenergjetike për shkak të</w:t>
      </w:r>
      <w:r w:rsidRPr="000B23F3">
        <w:rPr>
          <w:szCs w:val="22"/>
        </w:rPr>
        <w:t xml:space="preserve"> një th</w:t>
      </w:r>
      <w:r>
        <w:rPr>
          <w:szCs w:val="22"/>
        </w:rPr>
        <w:t>atësire të tejzgjatur, ç’ka do të vështirësonte mbulimin</w:t>
      </w:r>
      <w:r w:rsidRPr="000B23F3">
        <w:rPr>
          <w:szCs w:val="22"/>
        </w:rPr>
        <w:t xml:space="preserve"> e </w:t>
      </w:r>
      <w:r>
        <w:rPr>
          <w:szCs w:val="22"/>
        </w:rPr>
        <w:t>nevojave me energji elektrike të konsumatorëve tariforë</w:t>
      </w:r>
      <w:r w:rsidRPr="000B23F3">
        <w:rPr>
          <w:szCs w:val="22"/>
        </w:rPr>
        <w:t xml:space="preserve">, </w:t>
      </w:r>
    </w:p>
    <w:p w:rsidR="00A355A1" w:rsidRPr="000B23F3" w:rsidRDefault="00A355A1" w:rsidP="00E11A68">
      <w:pPr>
        <w:pStyle w:val="Paragrafi"/>
        <w:rPr>
          <w:szCs w:val="22"/>
        </w:rPr>
      </w:pPr>
      <w:r w:rsidRPr="000B23F3">
        <w:rPr>
          <w:szCs w:val="22"/>
        </w:rPr>
        <w:t>Për gjithë sa më sipër cituar,</w:t>
      </w:r>
      <w:r>
        <w:rPr>
          <w:szCs w:val="22"/>
        </w:rPr>
        <w:t xml:space="preserve"> Bordi i Komisionerëve të ERE-s</w:t>
      </w:r>
      <w:r w:rsidRPr="000B23F3">
        <w:rPr>
          <w:szCs w:val="22"/>
        </w:rPr>
        <w:t xml:space="preserve"> </w:t>
      </w:r>
    </w:p>
    <w:p w:rsidR="00A355A1" w:rsidRPr="00D30D15" w:rsidRDefault="00A355A1" w:rsidP="00E11A68">
      <w:pPr>
        <w:pStyle w:val="Paragrafi"/>
        <w:rPr>
          <w:sz w:val="16"/>
          <w:szCs w:val="22"/>
        </w:rPr>
      </w:pPr>
    </w:p>
    <w:p w:rsidR="00A355A1" w:rsidRDefault="00A355A1" w:rsidP="00A355A1">
      <w:pPr>
        <w:pStyle w:val="VENDOSI"/>
      </w:pPr>
      <w:r w:rsidRPr="000B23F3">
        <w:t>Vendosi:</w:t>
      </w:r>
    </w:p>
    <w:p w:rsidR="00A355A1" w:rsidRPr="00D30D15" w:rsidRDefault="00A355A1" w:rsidP="00E11A68">
      <w:pPr>
        <w:pStyle w:val="Paragrafi"/>
      </w:pPr>
    </w:p>
    <w:p w:rsidR="00A355A1" w:rsidRPr="000B23F3" w:rsidRDefault="00A355A1" w:rsidP="00E11A68">
      <w:pPr>
        <w:pStyle w:val="Paragrafi"/>
        <w:rPr>
          <w:szCs w:val="22"/>
        </w:rPr>
      </w:pPr>
      <w:r>
        <w:rPr>
          <w:szCs w:val="22"/>
        </w:rPr>
        <w:t xml:space="preserve">1. </w:t>
      </w:r>
      <w:r w:rsidRPr="000B23F3">
        <w:rPr>
          <w:szCs w:val="22"/>
        </w:rPr>
        <w:t>Ankandi  i alokimit të kapaciteteve të interkoneksionit për muajin dhjetor 2011,  të kryhet vetëm  për pjesën e mbetur të kapaciteteve pas sigurimit të ne</w:t>
      </w:r>
      <w:r>
        <w:rPr>
          <w:szCs w:val="22"/>
        </w:rPr>
        <w:t xml:space="preserve">vojave të shoqërisë KESH sh.a. në përputhje me kërkesën e paraqitur </w:t>
      </w:r>
      <w:r w:rsidRPr="000B23F3">
        <w:rPr>
          <w:szCs w:val="22"/>
        </w:rPr>
        <w:t>nga kjo kompan</w:t>
      </w:r>
      <w:r>
        <w:rPr>
          <w:szCs w:val="22"/>
        </w:rPr>
        <w:t>i për alokimin e kapaciteteve të interkonjeksionit pë</w:t>
      </w:r>
      <w:r w:rsidRPr="000B23F3">
        <w:rPr>
          <w:szCs w:val="22"/>
        </w:rPr>
        <w:t xml:space="preserve">r muajin dhjetor. </w:t>
      </w:r>
    </w:p>
    <w:p w:rsidR="00A355A1" w:rsidRPr="000B23F3" w:rsidRDefault="00A355A1" w:rsidP="00E11A68">
      <w:pPr>
        <w:pStyle w:val="Paragrafi"/>
        <w:rPr>
          <w:szCs w:val="22"/>
        </w:rPr>
      </w:pPr>
      <w:r>
        <w:rPr>
          <w:szCs w:val="22"/>
        </w:rPr>
        <w:t>2. OST sh.a. të sigurojë alokimin e kapaciteteve të</w:t>
      </w:r>
      <w:r w:rsidRPr="000B23F3">
        <w:rPr>
          <w:szCs w:val="22"/>
        </w:rPr>
        <w:t xml:space="preserve"> interkonjeksionit për muajin dhjetor për nevoja të KESH sh.a</w:t>
      </w:r>
      <w:r>
        <w:rPr>
          <w:szCs w:val="22"/>
        </w:rPr>
        <w:t>.,</w:t>
      </w:r>
      <w:r w:rsidRPr="000B23F3">
        <w:rPr>
          <w:szCs w:val="22"/>
        </w:rPr>
        <w:t xml:space="preserve">  duke përfshirë edhe kapacitetet e pashfrytëzuara nga </w:t>
      </w:r>
      <w:r>
        <w:rPr>
          <w:szCs w:val="22"/>
        </w:rPr>
        <w:t>“</w:t>
      </w:r>
      <w:r w:rsidRPr="000B23F3">
        <w:rPr>
          <w:szCs w:val="22"/>
        </w:rPr>
        <w:t>CEZ shpërndarje</w:t>
      </w:r>
      <w:r>
        <w:rPr>
          <w:szCs w:val="22"/>
        </w:rPr>
        <w:t>”</w:t>
      </w:r>
      <w:r w:rsidRPr="000B23F3">
        <w:rPr>
          <w:szCs w:val="22"/>
        </w:rPr>
        <w:t xml:space="preserve"> nga të drejtat e siguruara.</w:t>
      </w:r>
    </w:p>
    <w:p w:rsidR="00A355A1" w:rsidRPr="000B23F3" w:rsidRDefault="00A355A1" w:rsidP="00E11A68">
      <w:pPr>
        <w:pStyle w:val="Paragrafi"/>
        <w:rPr>
          <w:szCs w:val="22"/>
        </w:rPr>
      </w:pPr>
      <w:r>
        <w:rPr>
          <w:szCs w:val="22"/>
        </w:rPr>
        <w:t xml:space="preserve">3. </w:t>
      </w:r>
      <w:r w:rsidRPr="000B23F3">
        <w:rPr>
          <w:szCs w:val="22"/>
        </w:rPr>
        <w:t>Drejtoria Juridike dhe e Mbrojtjes së Konsumato</w:t>
      </w:r>
      <w:r>
        <w:rPr>
          <w:szCs w:val="22"/>
        </w:rPr>
        <w:t xml:space="preserve">rit të njoftojë shoqërinë KESH </w:t>
      </w:r>
      <w:r w:rsidRPr="000B23F3">
        <w:rPr>
          <w:szCs w:val="22"/>
        </w:rPr>
        <w:t>sh.a</w:t>
      </w:r>
      <w:r>
        <w:rPr>
          <w:szCs w:val="22"/>
        </w:rPr>
        <w:t>.</w:t>
      </w:r>
      <w:r w:rsidRPr="000B23F3">
        <w:rPr>
          <w:szCs w:val="22"/>
        </w:rPr>
        <w:t xml:space="preserve"> dhe  OST  sh.a</w:t>
      </w:r>
      <w:r>
        <w:rPr>
          <w:szCs w:val="22"/>
        </w:rPr>
        <w:t>.</w:t>
      </w:r>
      <w:r w:rsidRPr="000B23F3">
        <w:rPr>
          <w:szCs w:val="22"/>
        </w:rPr>
        <w:t xml:space="preserve">  për vendimin e Bordit të Komisionerëve të ERE-s.</w:t>
      </w:r>
    </w:p>
    <w:p w:rsidR="00A355A1" w:rsidRPr="000B23F3" w:rsidRDefault="00A355A1" w:rsidP="00E11A68">
      <w:pPr>
        <w:pStyle w:val="Paragrafi"/>
        <w:rPr>
          <w:szCs w:val="22"/>
        </w:rPr>
      </w:pPr>
      <w:r>
        <w:rPr>
          <w:szCs w:val="22"/>
        </w:rPr>
        <w:t>Ky vendim hyn në fuqi menjëherë</w:t>
      </w:r>
      <w:r w:rsidRPr="000B23F3">
        <w:rPr>
          <w:szCs w:val="22"/>
        </w:rPr>
        <w:t>.</w:t>
      </w:r>
    </w:p>
    <w:p w:rsidR="00A355A1" w:rsidRPr="000B23F3" w:rsidRDefault="00A355A1" w:rsidP="00E11A68">
      <w:pPr>
        <w:pStyle w:val="Paragrafi"/>
        <w:rPr>
          <w:szCs w:val="22"/>
        </w:rPr>
      </w:pPr>
      <w:r>
        <w:rPr>
          <w:szCs w:val="22"/>
        </w:rPr>
        <w:t>Ky vendim botohet në</w:t>
      </w:r>
      <w:r w:rsidRPr="000B23F3">
        <w:rPr>
          <w:szCs w:val="22"/>
        </w:rPr>
        <w:t xml:space="preserve"> Fletoren Zyrtare.</w:t>
      </w:r>
    </w:p>
    <w:p w:rsidR="00A355A1" w:rsidRDefault="00A355A1" w:rsidP="00A355A1">
      <w:pPr>
        <w:pStyle w:val="Autoriteti"/>
      </w:pPr>
      <w:r>
        <w:t>Kryetari</w:t>
      </w:r>
    </w:p>
    <w:p w:rsidR="00A355A1" w:rsidRPr="000B23F3" w:rsidRDefault="00A355A1" w:rsidP="00E11A68">
      <w:pPr>
        <w:pStyle w:val="AutoritetiEmer"/>
      </w:pPr>
      <w:r>
        <w:t>Sokol Ramadani</w:t>
      </w:r>
    </w:p>
    <w:sectPr w:rsidR="00A355A1" w:rsidRPr="000B23F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068DC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A5E73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DEE25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C12C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946D0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3F474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34EED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F47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78D0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55A1"/>
    <w:rsid w:val="000277EF"/>
    <w:rsid w:val="000C2ABA"/>
    <w:rsid w:val="00142F5D"/>
    <w:rsid w:val="001D444B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355A1"/>
    <w:rsid w:val="00AD7F1E"/>
    <w:rsid w:val="00B24908"/>
    <w:rsid w:val="00B80BE6"/>
    <w:rsid w:val="00C34A57"/>
    <w:rsid w:val="00D5435B"/>
    <w:rsid w:val="00E1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92CE67-85B1-490D-996D-C7B9E342F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5A1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paragraph" w:customStyle="1" w:styleId="Paragrafi">
    <w:name w:val="Paragrafi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355A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355A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A355A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