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620" w:rsidRPr="00386829" w:rsidRDefault="00D02620" w:rsidP="00D02620">
      <w:pPr>
        <w:pStyle w:val="Akti"/>
        <w:keepNext w:val="0"/>
      </w:pPr>
      <w:bookmarkStart w:id="0" w:name="_GoBack"/>
      <w:bookmarkEnd w:id="0"/>
      <w:r w:rsidRPr="00386829">
        <w:t xml:space="preserve">VENDIM </w:t>
      </w:r>
    </w:p>
    <w:p w:rsidR="00D02620" w:rsidRPr="00386829" w:rsidRDefault="00D02620" w:rsidP="00D02620">
      <w:pPr>
        <w:pStyle w:val="NumriData"/>
        <w:keepNext w:val="0"/>
      </w:pPr>
      <w:r w:rsidRPr="00386829">
        <w:t>Nr.118, datë 18.11.2011</w:t>
      </w:r>
    </w:p>
    <w:p w:rsidR="00D02620" w:rsidRPr="00386829" w:rsidRDefault="00D02620" w:rsidP="00D02620">
      <w:pPr>
        <w:pStyle w:val="Paragrafi"/>
      </w:pPr>
    </w:p>
    <w:p w:rsidR="00D02620" w:rsidRPr="00386829" w:rsidRDefault="00D02620" w:rsidP="00D02620">
      <w:pPr>
        <w:pStyle w:val="Titulli"/>
        <w:keepNext w:val="0"/>
      </w:pPr>
      <w:r w:rsidRPr="00386829">
        <w:t>PËR FILLIMIN E PROcEDURAVE TË SHQYRTIMIT TË APLIKIMIT TË “CEZ SHPËRNDARJE”  SHA PËR MIRATIMIN E PLANIT TË INVESTIMEVE pËr PERIUDHËN E TRETË RREGULLATORE 2012-2014</w:t>
      </w:r>
    </w:p>
    <w:p w:rsidR="00D02620" w:rsidRPr="00386829" w:rsidRDefault="00D02620" w:rsidP="00D02620">
      <w:pPr>
        <w:pStyle w:val="Paragrafi"/>
      </w:pPr>
    </w:p>
    <w:p w:rsidR="00D02620" w:rsidRPr="00386829" w:rsidRDefault="00D02620" w:rsidP="00D02620">
      <w:pPr>
        <w:pStyle w:val="Paragrafi"/>
      </w:pPr>
      <w:r w:rsidRPr="00386829">
        <w:t>Në mbështetje të neneve 9 dhe 24 të ligjit nr.9072, datë 22.5.2003 “Për sektorin e energjisë elektrike”, të ndryshuar, nenit 10 të “Rregullores për procedurat e paraqitjes dhe miratimit të planit të investimeve nga të licencuarit në sektorin e energjisë elektrike”, Bordi i Komisionerëve të Entit Rregullator të Energjisë (ERE), në mbledhjen e tij të datës 18.11.2011,  pasi shqyrtoi kërkesën e shoqërisë “CEZ shpërndarje”  sh.a., dhe u njoh me relacionin e përgatitur nga grupi i punës, mbi aplikimin për miratimin e planit të investimeve të “CEZ shpërndarje” sh.a., për periudhën e tretë rregullatore 2012-2014,</w:t>
      </w:r>
    </w:p>
    <w:p w:rsidR="00D02620" w:rsidRPr="00386829" w:rsidRDefault="00D02620" w:rsidP="00D02620">
      <w:pPr>
        <w:pStyle w:val="Paragrafi"/>
      </w:pPr>
      <w:r w:rsidRPr="00386829">
        <w:t>konstatoi se:</w:t>
      </w:r>
    </w:p>
    <w:p w:rsidR="00D02620" w:rsidRPr="00386829" w:rsidRDefault="00D02620" w:rsidP="00D02620">
      <w:pPr>
        <w:pStyle w:val="Paragrafi"/>
      </w:pPr>
      <w:r w:rsidRPr="00386829">
        <w:t>Aplikimi i “CEZ shpërndarje” sh.a. për planin e investimeve për periudhën e tretë rregullatore 2012-2014 në përgjithësi është në përputhje me kërkesat e neneve 10 dhe 11 të rregullores për procedurat e paraqitjes dhe miratimit të planit të investimeve nga të licencuarit në sektorin e energjisë elektrike.</w:t>
      </w:r>
    </w:p>
    <w:p w:rsidR="00D02620" w:rsidRPr="00386829" w:rsidRDefault="00D02620" w:rsidP="00D02620">
      <w:pPr>
        <w:pStyle w:val="Paragrafi"/>
      </w:pPr>
      <w:r w:rsidRPr="00386829">
        <w:t>Për gjithë sa më sipër, Bordi i Komisionerëve</w:t>
      </w:r>
    </w:p>
    <w:p w:rsidR="00D02620" w:rsidRPr="00386829" w:rsidRDefault="00D02620" w:rsidP="00D02620">
      <w:pPr>
        <w:pStyle w:val="Paragrafi"/>
        <w:ind w:firstLine="0"/>
      </w:pPr>
    </w:p>
    <w:p w:rsidR="00D02620" w:rsidRPr="00386829" w:rsidRDefault="00D02620" w:rsidP="00D02620">
      <w:pPr>
        <w:pStyle w:val="VENDOSI"/>
        <w:keepNext w:val="0"/>
      </w:pPr>
      <w:r w:rsidRPr="00386829">
        <w:t>Vendosi:</w:t>
      </w:r>
    </w:p>
    <w:p w:rsidR="00D02620" w:rsidRPr="00386829" w:rsidRDefault="00D02620" w:rsidP="00D02620">
      <w:pPr>
        <w:pStyle w:val="Paragrafi"/>
      </w:pPr>
      <w:r w:rsidRPr="00386829">
        <w:t xml:space="preserve"> </w:t>
      </w:r>
    </w:p>
    <w:p w:rsidR="00D02620" w:rsidRPr="00386829" w:rsidRDefault="00D02620" w:rsidP="00D02620">
      <w:pPr>
        <w:pStyle w:val="Paragrafi"/>
      </w:pPr>
      <w:r w:rsidRPr="00386829">
        <w:t>1. Të fillojë procedurat për shqyrtimin e aplikimit të “CEZ shpërndarje” sh.a., për miratimin e planit të investimeve të vitit 2011 për periudhën e tretë rregullatore 2012-2014.</w:t>
      </w:r>
    </w:p>
    <w:p w:rsidR="00D02620" w:rsidRPr="00386829" w:rsidRDefault="00D02620" w:rsidP="00D02620">
      <w:pPr>
        <w:pStyle w:val="Paragrafi"/>
      </w:pPr>
      <w:r w:rsidRPr="00386829">
        <w:t>2. Ngarkohet Drejtoria Juridike dhe e Mbrojtjes së Konsumatorit për njoftimin e “CEZ shpërndarje” sh.a.</w:t>
      </w:r>
    </w:p>
    <w:p w:rsidR="00D02620" w:rsidRPr="00386829" w:rsidRDefault="00D02620" w:rsidP="00D02620">
      <w:pPr>
        <w:pStyle w:val="Paragrafi"/>
      </w:pPr>
      <w:r w:rsidRPr="00386829">
        <w:t>Ky vendim hyn në fuqi menjëherë.</w:t>
      </w:r>
    </w:p>
    <w:p w:rsidR="00D02620" w:rsidRPr="00386829" w:rsidRDefault="00D02620" w:rsidP="00D02620">
      <w:pPr>
        <w:pStyle w:val="Paragrafi"/>
      </w:pPr>
      <w:r w:rsidRPr="00386829">
        <w:t>Ky vendim botohet në Fletoren Zyrtare.</w:t>
      </w:r>
    </w:p>
    <w:p w:rsidR="00D02620" w:rsidRPr="00386829" w:rsidRDefault="00D02620" w:rsidP="00D02620">
      <w:pPr>
        <w:pStyle w:val="Paragrafi"/>
      </w:pPr>
      <w:r w:rsidRPr="00386829">
        <w:t xml:space="preserve">                                               </w:t>
      </w:r>
    </w:p>
    <w:p w:rsidR="00D02620" w:rsidRPr="00386829" w:rsidRDefault="00D02620" w:rsidP="00D02620">
      <w:pPr>
        <w:pStyle w:val="Autoriteti"/>
        <w:keepNext w:val="0"/>
      </w:pPr>
      <w:r w:rsidRPr="00386829">
        <w:t xml:space="preserve">KRYETARI  </w:t>
      </w:r>
    </w:p>
    <w:p w:rsidR="00D02620" w:rsidRPr="00386829" w:rsidRDefault="00D02620" w:rsidP="00D02620">
      <w:pPr>
        <w:pStyle w:val="AutoritetiEmer"/>
      </w:pPr>
      <w:r w:rsidRPr="00386829">
        <w:t xml:space="preserve">Sokol Ramadani </w:t>
      </w:r>
    </w:p>
    <w:sectPr w:rsidR="00D02620" w:rsidRPr="00386829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2620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02620"/>
    <w:rsid w:val="00D5435B"/>
    <w:rsid w:val="00D86203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DE584F-EFF0-4DEE-8F9F-3B7CD5CB5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D0262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0262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0262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D0262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2019-03-19T14:59:00Z</dcterms:created>
  <dcterms:modified xsi:type="dcterms:W3CDTF">2019-03-19T14:59:00Z</dcterms:modified>
</cp:coreProperties>
</file>