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254" w:rsidRPr="00C67446" w:rsidRDefault="00E01254" w:rsidP="00E01254">
      <w:pPr>
        <w:pStyle w:val="Akti"/>
        <w:rPr>
          <w:sz w:val="21"/>
          <w:szCs w:val="21"/>
        </w:rPr>
      </w:pPr>
      <w:bookmarkStart w:id="0" w:name="_GoBack"/>
      <w:bookmarkEnd w:id="0"/>
      <w:r w:rsidRPr="00C67446">
        <w:rPr>
          <w:sz w:val="21"/>
          <w:szCs w:val="21"/>
        </w:rPr>
        <w:t xml:space="preserve">VENDIM </w:t>
      </w:r>
    </w:p>
    <w:p w:rsidR="00E01254" w:rsidRPr="00C67446" w:rsidRDefault="00E01254" w:rsidP="00E01254">
      <w:pPr>
        <w:pStyle w:val="NumriData"/>
        <w:rPr>
          <w:sz w:val="21"/>
          <w:szCs w:val="21"/>
        </w:rPr>
      </w:pPr>
      <w:r w:rsidRPr="00C67446">
        <w:rPr>
          <w:sz w:val="21"/>
          <w:szCs w:val="21"/>
        </w:rPr>
        <w:t>Nr.122, datë 21.11.2011</w:t>
      </w:r>
    </w:p>
    <w:p w:rsidR="00E01254" w:rsidRPr="00C8668F" w:rsidRDefault="00E01254" w:rsidP="00E01254">
      <w:pPr>
        <w:pStyle w:val="Paragrafi"/>
        <w:rPr>
          <w:sz w:val="12"/>
          <w:szCs w:val="21"/>
        </w:rPr>
      </w:pPr>
      <w:r w:rsidRPr="00C67446">
        <w:rPr>
          <w:sz w:val="21"/>
          <w:szCs w:val="21"/>
        </w:rPr>
        <w:t xml:space="preserve"> </w:t>
      </w:r>
    </w:p>
    <w:p w:rsidR="00E01254" w:rsidRPr="00C67446" w:rsidRDefault="00E01254" w:rsidP="00E01254">
      <w:pPr>
        <w:pStyle w:val="Titulli"/>
        <w:rPr>
          <w:sz w:val="21"/>
          <w:szCs w:val="21"/>
        </w:rPr>
      </w:pPr>
      <w:r w:rsidRPr="00C67446">
        <w:rPr>
          <w:sz w:val="21"/>
          <w:szCs w:val="21"/>
        </w:rPr>
        <w:t xml:space="preserve">MBI ANKIMIN ADMINISTRATIV TË </w:t>
      </w:r>
      <w:r>
        <w:rPr>
          <w:sz w:val="21"/>
          <w:szCs w:val="21"/>
        </w:rPr>
        <w:t>“</w:t>
      </w:r>
      <w:r w:rsidRPr="00C67446">
        <w:rPr>
          <w:sz w:val="21"/>
          <w:szCs w:val="21"/>
        </w:rPr>
        <w:t>CEZ SHPËRNDARJE</w:t>
      </w:r>
      <w:r>
        <w:rPr>
          <w:sz w:val="21"/>
          <w:szCs w:val="21"/>
        </w:rPr>
        <w:t>”</w:t>
      </w:r>
      <w:r w:rsidRPr="00C67446">
        <w:rPr>
          <w:sz w:val="21"/>
          <w:szCs w:val="21"/>
        </w:rPr>
        <w:t xml:space="preserve"> SHA NË LIDHJE ME VENDIMIN NR.99, DATË 30.9.2011 “MBI MIRATIMIN E STUDIMIT PËR BORXHIN E KEQ”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Në mbështetje të nenit 9 pikat 1 dhe 4 të ligjit nr.9072, datë 22.5.2003 “Për sektorin e energjisë elektrike”, të ndryshuar, nenit 16 dhe 16/1 të “Rregullave të praktikës dhe procedurave të ERE-s, të ndryshuara, nenit 25 të Kodit të Procedurave Administrative dhe nenit 328 të Kodit të Procedurës Civile, Bordi i Komisionerëve të Entit Rregullator të Energjisë (ERE), në mbledhjen e tij të datës 21.11.2011, pasi analizoi ankimin e paraqitur nga “CEZ shpërndarje” sh.a. me shkresat nr.5462, datë 18.10.2011,5461/1 datë 24.10.2011, nr.5462/2 datë 15.10.2011, si dhe relacionin e përgatitur nga grupi i punës,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Konstatoi se: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- Me shkresat nr.5462, nr.5462/1, respektivisht të datave 18.10.2011 dhe 24.10.2011, në ERE është depozituar ankimi i “CEZ shpërndarje” sh.a., mbi vendimin nr.99, datë 30.9.2011 “Mbi miratimin e studimit të borxhit të keq”.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- Baza ligjore e paraqitjes së këtij ankimi nga “CEZ shpërndarje” sh.a. është Kodi i Procedurave Administrative, nenet 115 germa “a”, 116, 117, 121 dhe neni 16 të “Rregullave të praktikës dhe procedurave të ERE-s”.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- Lënda dhe përmbajtja e këtij ankimi paraqitet me statusin e ankimit administrativ dhe deklarimin dhe konstatimin nga ERE të pavlefshmërisë absolute të vendimit nr.99, datë 30.9.2011.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- Ligji nr.9072, datë 22.5.2003 “Për sektorin e energjisë elektrike” në nenin 9 të tij përcakton se: “Kundër vendimeve të ERE-s mund të bëhet ankim në gjykatë brenda 30 ditëve nga botimi i vendimit në Fletoren Zyrtare. Gjykata gjykon vetëm mbi ligjshmërinë ose themelësinë e vendimit të Bordit dhe mund të vendosë anulimin pjesërisht ose tërësisht të vendimit, kur nuk e gjen të bazuar në ligj”. 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- “Rregullat e praktikës dhe procedurave të ERE-s” përcaktojnë në nenin 16/1 se: Çdo person në përputhje me ligjin nr.9072, datë 22.5.2003 “Për sektorin e energjisë elektrike”  dhe  ligjin  nr.9646, datë 30.6.2008 “Për gazin natyror” mund të bëjnë ankim në gjykatë kundër vendimit  të Bordit të Komisionerëve të ERE-s brenda 30 ditëve  nga  botimi i vendimit në Fletoren Zyrtare.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- Neni 25 i Kodit të Procedurave Administrative përcakton detyrimin e organeve administrative për të verifikuar nëse kanë ose jo juridiksionin për të vendosur mbi një çështje.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- Me shkresat nr.5462/1, Prot. datë 20.10.2011 (depozituar në ERE më datë 24.10.2011) dhe nr.5462/2, datë 15.11.2011, “CEZ shpërndarje” sh.a. depozitoi në ERE, sqarime shtesë në mbështetje të ankimit të “CEZ shpërndarje” mbi vendimin e ERE-s nr.99, datë 30.9.2011 “Për studimin e  borxhit të keq”, duke u shprehur se beson se ky informacion do të shërbejë për rishikimin e vendimit nga ERE.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- Shkresat nr.5462/1 Prot. datë 20.10.2011 (depozituar në ERE më datë 24.10.2011) dhe nr.5462/2, datë 15.11.2011, paraqesin një vullnet të ndryshëm nga ai i shkresës nr.5462, Prot. datë 18.10.2011 “Ankimi administrativ mbi vendimin e ERE-s, për miratimin e studimit të borxhit të keq”. Në ankimin e datës 18.10.2011 (depozituar në ERE më datë 20.10.2011), “CEZ shpërndarje” ka kërkuar që ERE të deklarojë dhe konstatojë si absolutisht të pavlefshëm vendimin e Bordit të Komisionerëve mbi borxhin e keq.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- Konstatimi i pavlefshmërisë së aktit administrativ “Vendimi i Bordit të Komisionerëve nr.99 datë 30.9.2011”, nuk është në juridiksionin e ERE-s,  kjo pasi siç cituar më lart në nenin 9 pikat 1 dhe 4 të ligjit nr.9072, datë 22.5.2003 “Për sektorin e energjisë elektrike”, të ndryshuar,  është përcaktuar se: “Kundër vendimit të Bordit të ERE-së mund të bëhet ankim në gjykatë brenda 30 ditëve nga botimi i vendimit në Fletoren Zyrtare. Gjykata gjykon vetëm mbi ligjshmërinë ose themelësinë e vendimit të Bordit dhe mund të vendosë anulimin pjesërisht ose tërësisht të vendimit, kur nuk e gjen të bazuar në ligj.”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- Rishikimi i vendimit bazuar në “Rregullat e praktikës dhe procedurave të ERE-s”, neni 16, ka kusht të procesit për rishikimin e vendimit paraqitjen nga pala e interesuar brenda 5 ditëve nga marrja e vendimit, të provave të reja që mund të çojnë Bordin të marrë një vendim të ndryshëm nga ai i marrë më parë.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- Në analizë të informacionit shtesë të dërguar më datë 15.11.2011, nuk konstatohet asnjë provë e re nga Bordi i Komisionerëve gjatë shfaqjes së vullnetit në vendimmarrjen e datës 30.9.2011 “Për studimin e borxhit të keq”.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Për gjithë sa më sipër, Bordi i Komisionerëve të ERE-s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</w:p>
    <w:p w:rsidR="00E01254" w:rsidRPr="00C67446" w:rsidRDefault="00E01254" w:rsidP="00E01254">
      <w:pPr>
        <w:pStyle w:val="VENDOSI"/>
        <w:rPr>
          <w:sz w:val="21"/>
          <w:szCs w:val="21"/>
        </w:rPr>
      </w:pPr>
      <w:r w:rsidRPr="00C67446">
        <w:rPr>
          <w:sz w:val="21"/>
          <w:szCs w:val="21"/>
        </w:rPr>
        <w:lastRenderedPageBreak/>
        <w:t>VENDOSI: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1. Deklarimin e mungesës së juridiksionit të ERE-s për kërkesën e “CEZ shpërndarje” sh.a. për shpalljen absolutisht të pavlefshëm të vendimin nr.99, datë 30.9.2011 të Bordit të Komisionerëve të ERE-s “Mbi miratimin e studimit për borxhin e keq.”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2. Mospranimin e kërkesës për rishikim të vendimit sipas shkresës së “CEZ shpërndarje” sh.a. me nr.5462/1, datë 20.10.2011 dhe nr.5462/2, datë 15.11.2011.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3. Lënien në fuqi të vendimit nr.99, datë 30.9.2011.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4. Drejtoria Juridike dhe e</w:t>
      </w:r>
      <w:r>
        <w:rPr>
          <w:sz w:val="21"/>
          <w:szCs w:val="21"/>
        </w:rPr>
        <w:t xml:space="preserve"> </w:t>
      </w:r>
      <w:r w:rsidRPr="00C67446">
        <w:rPr>
          <w:sz w:val="21"/>
          <w:szCs w:val="21"/>
        </w:rPr>
        <w:t>Mbrojtjes së Konsumatorit të njoftojë “CEZ shpërndarje” sh.a. për këtë vendim.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Ky vendim hyn në fuqi menjëherë. </w:t>
      </w:r>
    </w:p>
    <w:p w:rsidR="00E01254" w:rsidRPr="00C67446" w:rsidRDefault="00E01254" w:rsidP="00E0125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Ky vendim botohet në Fletoren Zyrtare.</w:t>
      </w:r>
    </w:p>
    <w:p w:rsidR="00E01254" w:rsidRPr="00C67446" w:rsidRDefault="00E01254" w:rsidP="00E01254">
      <w:pPr>
        <w:pStyle w:val="Autoriteti"/>
        <w:rPr>
          <w:sz w:val="21"/>
          <w:szCs w:val="21"/>
        </w:rPr>
      </w:pPr>
      <w:r w:rsidRPr="00C67446">
        <w:rPr>
          <w:sz w:val="21"/>
          <w:szCs w:val="21"/>
        </w:rPr>
        <w:t xml:space="preserve">                                                KRYETARI  </w:t>
      </w:r>
    </w:p>
    <w:p w:rsidR="00477590" w:rsidRDefault="00E01254" w:rsidP="00E01254">
      <w:pPr>
        <w:pStyle w:val="AutoritetiEmer"/>
      </w:pPr>
      <w:r w:rsidRPr="00C67446">
        <w:t xml:space="preserve">                                    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1254"/>
    <w:rsid w:val="000277EF"/>
    <w:rsid w:val="000C2ABA"/>
    <w:rsid w:val="00142F5D"/>
    <w:rsid w:val="001A47C6"/>
    <w:rsid w:val="001D4B57"/>
    <w:rsid w:val="00443285"/>
    <w:rsid w:val="00471354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0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D3119C-18D5-45EA-941B-D898F9C3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25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0125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0125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012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012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