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97E" w:rsidRPr="002D7D74" w:rsidRDefault="0088397E" w:rsidP="0088397E">
      <w:pPr>
        <w:pStyle w:val="Akti"/>
        <w:keepNext w:val="0"/>
      </w:pPr>
      <w:bookmarkStart w:id="0" w:name="_GoBack"/>
      <w:bookmarkEnd w:id="0"/>
      <w:r w:rsidRPr="002D7D74">
        <w:t xml:space="preserve">VENDIM </w:t>
      </w:r>
    </w:p>
    <w:p w:rsidR="0088397E" w:rsidRPr="002D7D74" w:rsidRDefault="0088397E" w:rsidP="0088397E">
      <w:pPr>
        <w:pStyle w:val="NumriData"/>
        <w:keepNext w:val="0"/>
      </w:pPr>
      <w:r>
        <w:t>Nr.</w:t>
      </w:r>
      <w:r w:rsidRPr="002D7D74">
        <w:t>126</w:t>
      </w:r>
      <w:r>
        <w:t xml:space="preserve">, datë </w:t>
      </w:r>
      <w:r w:rsidRPr="002D7D74">
        <w:t>2.12.2011</w:t>
      </w:r>
    </w:p>
    <w:p w:rsidR="0088397E" w:rsidRPr="002D7D74" w:rsidRDefault="0088397E" w:rsidP="0088397E">
      <w:pPr>
        <w:pStyle w:val="Paragrafi"/>
      </w:pPr>
    </w:p>
    <w:p w:rsidR="0088397E" w:rsidRPr="002D7D74" w:rsidRDefault="0088397E" w:rsidP="0088397E">
      <w:pPr>
        <w:pStyle w:val="Titulli"/>
        <w:keepNext w:val="0"/>
      </w:pPr>
      <w:r>
        <w:t>PËR LICENC</w:t>
      </w:r>
      <w:r w:rsidRPr="002D7D74">
        <w:t xml:space="preserve">IMIN </w:t>
      </w:r>
      <w:smartTag w:uri="urn:schemas-microsoft-com:office:smarttags" w:element="place">
        <w:r w:rsidRPr="002D7D74">
          <w:t>E SHO</w:t>
        </w:r>
        <w:r>
          <w:t>QËRISË</w:t>
        </w:r>
      </w:smartTag>
      <w:r>
        <w:t xml:space="preserve"> “BALKAN GREEN ENERGY” SHP</w:t>
      </w:r>
      <w:r w:rsidRPr="002D7D74">
        <w:t>K</w:t>
      </w:r>
      <w:r>
        <w:t xml:space="preserve"> NË AKTIVITETIN E FURNIZUESIT TË</w:t>
      </w:r>
      <w:r w:rsidRPr="002D7D74">
        <w:t xml:space="preserve"> KUALIFIKUAR TË ENERGJISË ELEKTRIKE</w:t>
      </w:r>
    </w:p>
    <w:p w:rsidR="0088397E" w:rsidRPr="002D7D74" w:rsidRDefault="0088397E" w:rsidP="0088397E">
      <w:pPr>
        <w:pStyle w:val="Paragrafi"/>
      </w:pPr>
    </w:p>
    <w:p w:rsidR="0088397E" w:rsidRPr="002D7D74" w:rsidRDefault="0088397E" w:rsidP="0088397E">
      <w:pPr>
        <w:pStyle w:val="Paragrafi"/>
      </w:pPr>
      <w:r w:rsidRPr="002D7D74">
        <w:t xml:space="preserve">Në </w:t>
      </w:r>
      <w:r>
        <w:t>mbështetje të neneve 8 pika 2 ge</w:t>
      </w:r>
      <w:r w:rsidRPr="002D7D74">
        <w:t>rma “a”;  9, 13 pika 1 g</w:t>
      </w:r>
      <w:r>
        <w:t>e</w:t>
      </w:r>
      <w:r w:rsidRPr="002D7D74">
        <w:t>rma</w:t>
      </w:r>
      <w:r>
        <w:t xml:space="preserve"> “ç”, 45 pikat 3 dhe 4, të ligjit nr.</w:t>
      </w:r>
      <w:r w:rsidRPr="002D7D74">
        <w:t>9</w:t>
      </w:r>
      <w:r>
        <w:t>072, datë 22.5.2003</w:t>
      </w:r>
      <w:r w:rsidRPr="002D7D74">
        <w:t xml:space="preserve"> “Për sektorin e energjisë elektrike” të ndryshuar, neneve 4 pika 1</w:t>
      </w:r>
      <w:r>
        <w:t xml:space="preserve"> germa “f”, 5 pika 1 germa “f”,</w:t>
      </w:r>
      <w:r w:rsidRPr="002D7D74">
        <w:t xml:space="preserve"> 13 dhe 14, </w:t>
      </w:r>
      <w:r>
        <w:t>pika 1, të “Rregullores për proc</w:t>
      </w:r>
      <w:r w:rsidRPr="002D7D74">
        <w:t xml:space="preserve">edurat e </w:t>
      </w:r>
      <w:r>
        <w:t>licencimit</w:t>
      </w:r>
      <w:r w:rsidRPr="002D7D74">
        <w:t>, modifikimit, transferimit të plotë/</w:t>
      </w:r>
      <w:r>
        <w:t>të pjesshëm dhe rinovimit të licenc</w:t>
      </w:r>
      <w:r w:rsidRPr="002D7D74">
        <w:t>ave”, të miratuar me vend</w:t>
      </w:r>
      <w:r>
        <w:t>imin e Bordit të Komisionerëve nr.108, datë 9.</w:t>
      </w:r>
      <w:r w:rsidRPr="002D7D74">
        <w:t>9.2008, Bordi i Komisionerëve të En</w:t>
      </w:r>
      <w:r>
        <w:t>tit Rregullator të Energjisë (ER</w:t>
      </w:r>
      <w:r w:rsidRPr="002D7D74">
        <w:t>E</w:t>
      </w:r>
      <w:r>
        <w:t>), në mbledhjen e tij të datës 2.12.2011, p</w:t>
      </w:r>
      <w:r w:rsidRPr="002D7D74">
        <w:t>asi shqyrtoi aplikimin e paraqitur nga shoqëria “Balkan Green Energy” sh.p.k</w:t>
      </w:r>
      <w:r>
        <w:t>.</w:t>
      </w:r>
      <w:r w:rsidRPr="002D7D74">
        <w:t xml:space="preserve">, si dhe relacionin e Drejtorisë së </w:t>
      </w:r>
      <w:r>
        <w:t>Licencimit</w:t>
      </w:r>
      <w:r w:rsidRPr="002D7D74">
        <w:t xml:space="preserve"> dhe Monitorimit të Tregut dhe Drejtorisë Juridike dhe Mbrojtjes së Konsumatorit mbi </w:t>
      </w:r>
      <w:r>
        <w:t>licencimin</w:t>
      </w:r>
      <w:r w:rsidRPr="002D7D74">
        <w:t xml:space="preserve"> në aktivitetin e Furnizuesit të Kualifikuar të Energjisë Elektrike,</w:t>
      </w:r>
    </w:p>
    <w:p w:rsidR="0088397E" w:rsidRPr="002D7D74" w:rsidRDefault="0088397E" w:rsidP="0088397E">
      <w:pPr>
        <w:pStyle w:val="Paragrafi"/>
      </w:pPr>
      <w:r w:rsidRPr="002D7D74">
        <w:t>konsta</w:t>
      </w:r>
      <w:r>
        <w:t>toi se</w:t>
      </w:r>
      <w:r w:rsidRPr="002D7D74">
        <w:t>:</w:t>
      </w:r>
    </w:p>
    <w:p w:rsidR="0088397E" w:rsidRPr="002D7D74" w:rsidRDefault="0088397E" w:rsidP="0088397E">
      <w:pPr>
        <w:pStyle w:val="Paragrafi"/>
      </w:pPr>
      <w:r>
        <w:t xml:space="preserve">- </w:t>
      </w:r>
      <w:r w:rsidRPr="002D7D74">
        <w:t>Aplikimi i shoqërisë “Balkan Green Energy” sh.p.k</w:t>
      </w:r>
      <w:r>
        <w:t>.</w:t>
      </w:r>
      <w:r w:rsidRPr="002D7D74">
        <w:t xml:space="preserve"> plotëson kërkesat e parashikuara nga ERE në </w:t>
      </w:r>
      <w:r>
        <w:t>“</w:t>
      </w:r>
      <w:r w:rsidRPr="002D7D74">
        <w:t xml:space="preserve">Rregulloren </w:t>
      </w:r>
      <w:r>
        <w:t>p</w:t>
      </w:r>
      <w:r w:rsidRPr="002D7D74">
        <w:t xml:space="preserve">ër </w:t>
      </w:r>
      <w:r>
        <w:t>proc</w:t>
      </w:r>
      <w:r w:rsidRPr="002D7D74">
        <w:t xml:space="preserve">edurat e </w:t>
      </w:r>
      <w:r>
        <w:t>licencimit</w:t>
      </w:r>
      <w:r w:rsidRPr="002D7D74">
        <w:t>, modifikimit, transferimit të p</w:t>
      </w:r>
      <w:r>
        <w:t>lotë</w:t>
      </w:r>
      <w:r w:rsidRPr="002D7D74">
        <w:t>/</w:t>
      </w:r>
      <w:r>
        <w:t>të pjesshëm dhe rinovimit të licenc</w:t>
      </w:r>
      <w:r w:rsidRPr="002D7D74">
        <w:t>ave</w:t>
      </w:r>
      <w:r>
        <w:t>”</w:t>
      </w:r>
      <w:r w:rsidRPr="002D7D74">
        <w:t>.</w:t>
      </w:r>
    </w:p>
    <w:p w:rsidR="0088397E" w:rsidRPr="002D7D74" w:rsidRDefault="0088397E" w:rsidP="0088397E">
      <w:pPr>
        <w:pStyle w:val="Paragrafi"/>
      </w:pPr>
      <w:r>
        <w:t xml:space="preserve">Në datën </w:t>
      </w:r>
      <w:r w:rsidRPr="002D7D74">
        <w:t>1.11.2011</w:t>
      </w:r>
      <w:r>
        <w:t>, me shkresën nr.</w:t>
      </w:r>
      <w:r w:rsidRPr="002D7D74">
        <w:t>417/1 Prot., rezultoi e paraq</w:t>
      </w:r>
      <w:r>
        <w:t>itur një ankesë jashtë afatit 2–</w:t>
      </w:r>
      <w:r w:rsidRPr="002D7D74">
        <w:t>mujor të përcaktuar në aktet ligjore dhe nënligjore të ERE-s, lidhur me aplikimin e bërë nga shoqër</w:t>
      </w:r>
      <w:r>
        <w:t>ia “Balkan Green Energy” sh.p.k.</w:t>
      </w:r>
      <w:r w:rsidRPr="002D7D74">
        <w:t xml:space="preserve"> për </w:t>
      </w:r>
      <w:r>
        <w:t>licencim</w:t>
      </w:r>
      <w:r w:rsidRPr="002D7D74">
        <w:t xml:space="preserve"> në aktivitetin e tregtimit të energjisë elektrike.</w:t>
      </w:r>
    </w:p>
    <w:p w:rsidR="0088397E" w:rsidRPr="002D7D74" w:rsidRDefault="0088397E" w:rsidP="0088397E">
      <w:pPr>
        <w:pStyle w:val="Paragrafi"/>
      </w:pPr>
      <w:r>
        <w:t xml:space="preserve">- </w:t>
      </w:r>
      <w:r w:rsidRPr="002D7D74">
        <w:t xml:space="preserve">Ankesa e sipërcituar është jashtë objektit të këtij </w:t>
      </w:r>
      <w:r>
        <w:t>licencim</w:t>
      </w:r>
      <w:r w:rsidRPr="002D7D74">
        <w:t xml:space="preserve">i dhe nuk prek aspak vendimmarrjen e ERE-s mbi </w:t>
      </w:r>
      <w:r>
        <w:t>licencimin</w:t>
      </w:r>
      <w:r w:rsidRPr="002D7D74">
        <w:t xml:space="preserve"> në aktivitetin e furnizuesit të kualifikuar të energjisë elektrike, të shoqërisë “Balkan Green Energy”.</w:t>
      </w:r>
    </w:p>
    <w:p w:rsidR="0088397E" w:rsidRPr="002D7D74" w:rsidRDefault="0088397E" w:rsidP="0088397E">
      <w:pPr>
        <w:pStyle w:val="Paragrafi"/>
      </w:pPr>
      <w:r w:rsidRPr="002D7D74">
        <w:t>Për gjithë sa më sipër cituar</w:t>
      </w:r>
      <w:r>
        <w:t>,</w:t>
      </w:r>
      <w:r w:rsidRPr="002D7D74">
        <w:t xml:space="preserve"> Bordi i Komisionerëve të ERE-s,  </w:t>
      </w:r>
    </w:p>
    <w:p w:rsidR="0088397E" w:rsidRPr="00482BAD" w:rsidRDefault="0088397E" w:rsidP="0088397E">
      <w:pPr>
        <w:pStyle w:val="Paragrafi"/>
        <w:rPr>
          <w:sz w:val="16"/>
        </w:rPr>
      </w:pPr>
    </w:p>
    <w:p w:rsidR="0088397E" w:rsidRDefault="0088397E" w:rsidP="0088397E">
      <w:pPr>
        <w:pStyle w:val="VENDOSI"/>
        <w:keepNext w:val="0"/>
      </w:pPr>
      <w:r w:rsidRPr="002D7D74">
        <w:t>Vendosi:</w:t>
      </w:r>
    </w:p>
    <w:p w:rsidR="0088397E" w:rsidRPr="00482BAD" w:rsidRDefault="0088397E" w:rsidP="00EB229D">
      <w:pPr>
        <w:pStyle w:val="Paragrafi"/>
        <w:rPr>
          <w:lang w:val="en-GB"/>
        </w:rPr>
      </w:pPr>
    </w:p>
    <w:p w:rsidR="0088397E" w:rsidRPr="002D7D74" w:rsidRDefault="0088397E" w:rsidP="0088397E">
      <w:pPr>
        <w:pStyle w:val="Paragrafi"/>
      </w:pPr>
      <w:r>
        <w:t>1. Të licenc</w:t>
      </w:r>
      <w:r w:rsidRPr="002D7D74">
        <w:t>ojë shoqërinë “Balkan Green Energy” sh.p.k</w:t>
      </w:r>
      <w:r>
        <w:t>.</w:t>
      </w:r>
      <w:r w:rsidRPr="002D7D74">
        <w:t xml:space="preserve"> në aktivitetin e furnizuesit të kualifikuar të ener</w:t>
      </w:r>
      <w:r>
        <w:t>gjisë elektrike, për një afat 5-</w:t>
      </w:r>
      <w:r w:rsidRPr="002D7D74">
        <w:t xml:space="preserve">vjeçar. </w:t>
      </w:r>
    </w:p>
    <w:p w:rsidR="0088397E" w:rsidRPr="002D7D74" w:rsidRDefault="0088397E" w:rsidP="0088397E">
      <w:pPr>
        <w:pStyle w:val="Paragrafi"/>
      </w:pPr>
      <w:r>
        <w:t xml:space="preserve">2. </w:t>
      </w:r>
      <w:r w:rsidRPr="002D7D74">
        <w:t xml:space="preserve">Drejtoria e </w:t>
      </w:r>
      <w:r>
        <w:t>Licencimit</w:t>
      </w:r>
      <w:r w:rsidRPr="002D7D74">
        <w:t xml:space="preserve"> dhe Monitorimit të Tregut të njoftojë aplikuesin për vendimin e Bordit të Komisionerëve të ERE-s. </w:t>
      </w:r>
    </w:p>
    <w:p w:rsidR="0088397E" w:rsidRPr="002D7D74" w:rsidRDefault="0088397E" w:rsidP="0088397E">
      <w:pPr>
        <w:pStyle w:val="Paragrafi"/>
      </w:pPr>
      <w:r w:rsidRPr="002D7D74">
        <w:t>Ky vendim hyn në fuqi menjëherë.</w:t>
      </w:r>
    </w:p>
    <w:p w:rsidR="0088397E" w:rsidRPr="002D7D74" w:rsidRDefault="0088397E" w:rsidP="0088397E">
      <w:pPr>
        <w:pStyle w:val="Paragrafi"/>
      </w:pPr>
      <w:r w:rsidRPr="002D7D74">
        <w:t>Ky vendim botohet në Fletoren Zyrtare.</w:t>
      </w:r>
    </w:p>
    <w:p w:rsidR="0088397E" w:rsidRPr="00FA7B43" w:rsidRDefault="0088397E" w:rsidP="0088397E">
      <w:pPr>
        <w:pStyle w:val="Autoriteti"/>
        <w:keepNext w:val="0"/>
      </w:pPr>
      <w:r w:rsidRPr="00FA7B43">
        <w:t xml:space="preserve">                                               KRYETARI  </w:t>
      </w:r>
    </w:p>
    <w:p w:rsidR="00477590" w:rsidRDefault="0088397E" w:rsidP="0088397E">
      <w:pPr>
        <w:pStyle w:val="AutoritetiEmer"/>
      </w:pPr>
      <w:r w:rsidRPr="00FA7B43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397E"/>
    <w:rsid w:val="000277EF"/>
    <w:rsid w:val="000C2ABA"/>
    <w:rsid w:val="00142F5D"/>
    <w:rsid w:val="001D4B57"/>
    <w:rsid w:val="00443285"/>
    <w:rsid w:val="00471354"/>
    <w:rsid w:val="00477590"/>
    <w:rsid w:val="004A533F"/>
    <w:rsid w:val="006D4C43"/>
    <w:rsid w:val="00753B45"/>
    <w:rsid w:val="007F6793"/>
    <w:rsid w:val="00802AED"/>
    <w:rsid w:val="008759F1"/>
    <w:rsid w:val="0088397E"/>
    <w:rsid w:val="008A6BB5"/>
    <w:rsid w:val="00946BB9"/>
    <w:rsid w:val="009E2982"/>
    <w:rsid w:val="00A020A7"/>
    <w:rsid w:val="00AD7F1E"/>
    <w:rsid w:val="00B24908"/>
    <w:rsid w:val="00B80BE6"/>
    <w:rsid w:val="00D5435B"/>
    <w:rsid w:val="00EB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87774C-7B99-48CC-BA1F-BF42262C7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97E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8397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8397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8397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