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2E" w:rsidRPr="002052D6" w:rsidRDefault="00F3732E" w:rsidP="00F3732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 xml:space="preserve">VENDIM  </w:t>
      </w:r>
    </w:p>
    <w:p w:rsidR="00F3732E" w:rsidRPr="002052D6" w:rsidRDefault="00F3732E" w:rsidP="00F3732E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Nr.141, datë 7.12.2011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</w:p>
    <w:p w:rsidR="00F3732E" w:rsidRPr="002052D6" w:rsidRDefault="00F3732E" w:rsidP="00F3732E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SHQYRTIMIN E APLIKIMIT TË SHOQËRISË “HEC LANABREGAS” SHA PËR MIRATIMIN E PLANIT TË INVESTIMEVE PËR VITIN 2012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24 të ligjit nr.9072, datë 22.5.2003 “Për sektorin e energjisë elektrike”, të ndryshuar, nenit 10 të rregullores “Për procedurat e paraqitjes dhe miratimit të planit të investimeve nga të licencuarit në sektorin e energjisë elektrike”, Bordi i Komisionerëve të Entit Rregullator të Energjisë (ERE), në mbledhjen e tij të datës 7.12.2011, pasi shqyrtoi kërkesën e shoqërisë “Hec Lanabregas” sh.a., dhe u njoh me relacionin e përgatitur nga grupi i punës, mbi aplikimin për miratimin planit të investimeve të “Hec Lanabregas” sh.a., për vitin 2012,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konstatoi se: 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Aplikimi i shoqërisë “Hec Lanabregas” sh.a., për planin e investimeve për vitin 2012 në përgjithësi është në përputhje me kërkesat e neneve 10 dhe 11 të rregullores “Për procedurat e paraqitjes dhe miratimit të planit të investimeve nga të licencuarit në sektorin e energjisë elektrike”.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gjithë sa më sipër, Bordi i Komisionerëve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</w:p>
    <w:p w:rsidR="00F3732E" w:rsidRPr="002052D6" w:rsidRDefault="00F3732E" w:rsidP="00F3732E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Të miratojë aplikimin e “Hec Lanabregas” sh.a., për miratimin e planit të investimeve për vitin 2012. 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“Hec Lanabregas” sh.a.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menjëherë.</w:t>
      </w:r>
    </w:p>
    <w:p w:rsidR="00F3732E" w:rsidRPr="002052D6" w:rsidRDefault="00F3732E" w:rsidP="00F3732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F3732E" w:rsidRPr="002052D6" w:rsidRDefault="00F3732E" w:rsidP="00F3732E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                                    KRYETARI  </w:t>
      </w:r>
    </w:p>
    <w:p w:rsidR="00477590" w:rsidRDefault="00F3732E" w:rsidP="00F3732E">
      <w:pPr>
        <w:pStyle w:val="AutoritetiEmer"/>
      </w:pPr>
      <w:r w:rsidRPr="002052D6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732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8611A"/>
    <w:rsid w:val="00AD7F1E"/>
    <w:rsid w:val="00B24908"/>
    <w:rsid w:val="00B80BE6"/>
    <w:rsid w:val="00BD5811"/>
    <w:rsid w:val="00D5435B"/>
    <w:rsid w:val="00F3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052F0-26ED-4500-8044-F639260C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32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3732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3732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3732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F3732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F3732E"/>
    <w:pPr>
      <w:spacing w:after="160" w:line="240" w:lineRule="exact"/>
    </w:pPr>
    <w:rPr>
      <w:rFonts w:ascii="Tahoma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