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74F" w:rsidRPr="002052D6" w:rsidRDefault="0023074F" w:rsidP="0023074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 xml:space="preserve">VENDIM </w:t>
      </w:r>
    </w:p>
    <w:p w:rsidR="0023074F" w:rsidRPr="002052D6" w:rsidRDefault="0023074F" w:rsidP="0023074F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Nr.142, datë 7.12.2011</w:t>
      </w: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</w:p>
    <w:p w:rsidR="0023074F" w:rsidRPr="002052D6" w:rsidRDefault="0023074F" w:rsidP="0023074F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SHQYRTIMIN E APLIKIMIT TË SHOQËRISË “HEC ULËZ – SHKOPET” SHA PËR MIRATIMIN E PLANIT TË INVESTIMEVE PËR VITIN 2012</w:t>
      </w: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Në mbështetje të neneve 9 dhe 24 të ligjit nr.9072, datë 22.5.2003 “Për sektorin e energjisë elektrike”, të ndryshuar, nenit 10 të rregullores “Për procedurat e paraqitjes dhe miratimit të planit të investimeve nga të licencuarit në sektorin e energjisë elektrike”, Bordi i Komisionerëve të Entit Rregullator të Energjisë (ERE), në mbledhjen e tij të datës 7.12.2011, pasi shqyrtoi kërkesën e shoqërisë “Hec Ulëz-Shkopet” sh.a. dhe u njoh me relacionin e përgatitur nga grupi i punës, mbi aplikimin për miratimin planit të investimeve të “Hec Ulëz-Shkopet” sh.a., për vitin 2012, </w:t>
      </w: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konstatoi se:</w:t>
      </w: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Aplikimi i shoqërisë “Hec Ulëz-Shkopet” sh.a., për planin e investimeve për vitin 2012 në përgjithësi është në përputhje me kërkesat e neneve 10 dhe 11 të rregullores “Për procedurat e paraqitjes dhe miratimit të planit të investimeve nga të licencuarit në sektorin e energjisë elektrike”.</w:t>
      </w: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gjithë sa më sipër, Bordi i Komisionerëve</w:t>
      </w:r>
    </w:p>
    <w:p w:rsidR="0023074F" w:rsidRPr="002052D6" w:rsidRDefault="0023074F" w:rsidP="0023074F">
      <w:pPr>
        <w:pStyle w:val="Paragrafi"/>
        <w:ind w:firstLine="0"/>
        <w:rPr>
          <w:sz w:val="21"/>
          <w:szCs w:val="21"/>
          <w:lang w:val="sq-AL"/>
        </w:rPr>
      </w:pPr>
    </w:p>
    <w:p w:rsidR="0023074F" w:rsidRPr="002052D6" w:rsidRDefault="0023074F" w:rsidP="0023074F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1. Të miratojë aplikimin e “Hec Ulëz-Shkopet” sh.a., për miratimin e planit të investimeve për vitin 2012. </w:t>
      </w: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2. Ngarkohet Drejtoria Juridike dhe e Mbrojtjes së Konsumatorit për njoftimin e “Hec Ulëz – Shkopet” sh.a. </w:t>
      </w: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menjëherë.</w:t>
      </w:r>
    </w:p>
    <w:p w:rsidR="0023074F" w:rsidRPr="002052D6" w:rsidRDefault="0023074F" w:rsidP="0023074F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botohet në Fletoren Zyrtare.</w:t>
      </w:r>
    </w:p>
    <w:p w:rsidR="0023074F" w:rsidRPr="002052D6" w:rsidRDefault="0023074F" w:rsidP="0023074F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                                               KRYETARI  </w:t>
      </w:r>
    </w:p>
    <w:p w:rsidR="0023074F" w:rsidRPr="002052D6" w:rsidRDefault="0023074F" w:rsidP="0023074F">
      <w:pPr>
        <w:pStyle w:val="AutoritetiEmer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Sokol Ramadani </w:t>
      </w:r>
    </w:p>
    <w:sectPr w:rsidR="0023074F" w:rsidRPr="002052D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074F"/>
    <w:rsid w:val="000277EF"/>
    <w:rsid w:val="000C2ABA"/>
    <w:rsid w:val="00142F5D"/>
    <w:rsid w:val="001D4B57"/>
    <w:rsid w:val="0023074F"/>
    <w:rsid w:val="00443285"/>
    <w:rsid w:val="00477590"/>
    <w:rsid w:val="004A533F"/>
    <w:rsid w:val="004F2CC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D230BA-53FC-4D64-86AA-542E7E64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3074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3074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3074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23074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23074F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