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394A" w:rsidRPr="00D60ABD" w:rsidRDefault="0005394A" w:rsidP="0005394A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D60ABD">
        <w:rPr>
          <w:sz w:val="21"/>
          <w:szCs w:val="21"/>
          <w:lang w:val="sq-AL"/>
        </w:rPr>
        <w:t>VENDIM</w:t>
      </w:r>
    </w:p>
    <w:p w:rsidR="0005394A" w:rsidRPr="00D60ABD" w:rsidRDefault="0005394A" w:rsidP="0005394A">
      <w:pPr>
        <w:pStyle w:val="NumriData"/>
        <w:rPr>
          <w:sz w:val="21"/>
          <w:szCs w:val="21"/>
          <w:lang w:val="sq-AL"/>
        </w:rPr>
      </w:pPr>
      <w:r w:rsidRPr="00D60ABD">
        <w:rPr>
          <w:sz w:val="21"/>
          <w:szCs w:val="21"/>
          <w:lang w:val="sq-AL"/>
        </w:rPr>
        <w:t>Nr.147/1, datë 7.12.2011</w:t>
      </w:r>
    </w:p>
    <w:p w:rsidR="0005394A" w:rsidRPr="00D60ABD" w:rsidRDefault="0005394A" w:rsidP="0005394A">
      <w:pPr>
        <w:pStyle w:val="Paragrafi"/>
        <w:rPr>
          <w:sz w:val="21"/>
          <w:szCs w:val="21"/>
          <w:lang w:val="sq-AL"/>
        </w:rPr>
      </w:pPr>
    </w:p>
    <w:p w:rsidR="0005394A" w:rsidRPr="00D60ABD" w:rsidRDefault="0005394A" w:rsidP="0005394A">
      <w:pPr>
        <w:pStyle w:val="Titulli"/>
        <w:rPr>
          <w:sz w:val="21"/>
          <w:szCs w:val="21"/>
          <w:lang w:val="sq-AL"/>
        </w:rPr>
      </w:pPr>
      <w:r w:rsidRPr="00D60ABD">
        <w:rPr>
          <w:sz w:val="21"/>
          <w:szCs w:val="21"/>
          <w:lang w:val="sq-AL"/>
        </w:rPr>
        <w:t>PËR PËRCAKTIMIN E TARIFËS SË AKSESIT NË RRJETIN E SHPËRNDARJES SË ENERGJISË ELEKTRIKE PËR PERIUDHËN E TRETË RREGULLATORE</w:t>
      </w:r>
    </w:p>
    <w:p w:rsidR="0005394A" w:rsidRPr="00D60ABD" w:rsidRDefault="0005394A" w:rsidP="0005394A">
      <w:pPr>
        <w:pStyle w:val="Paragrafi"/>
        <w:rPr>
          <w:sz w:val="21"/>
          <w:szCs w:val="21"/>
          <w:lang w:val="sq-AL"/>
        </w:rPr>
      </w:pPr>
    </w:p>
    <w:p w:rsidR="0005394A" w:rsidRPr="00D60ABD" w:rsidRDefault="0005394A" w:rsidP="0005394A">
      <w:pPr>
        <w:pStyle w:val="Paragrafi"/>
        <w:rPr>
          <w:sz w:val="21"/>
          <w:szCs w:val="21"/>
          <w:lang w:val="sq-AL"/>
        </w:rPr>
      </w:pPr>
      <w:r w:rsidRPr="00D60ABD">
        <w:rPr>
          <w:sz w:val="21"/>
          <w:szCs w:val="21"/>
          <w:lang w:val="sq-AL"/>
        </w:rPr>
        <w:t>Në mbështetje të neneve 9 dhe 26 të ligjit nr.9072, datë 22.5.2003 “Për sektorin e energjisë elektrike”, të ndryshuar, neneve 20 dhe 21 të Rregullave të Praktikës dhe Procedurave të ERE-s, miratuar me vendimin e Bordit të Komisionerëve të ERE-s nr.21, datë 18.3.2009, vendimit nr.79, datë 26.6.2008 “Për miratimin e metodologjisë së llogaritjes së tarifës së shpërndarjes së energjisë elektrike”, Bordi i Komisionerëve të Entit Rregullator të Energjisë (ERE), në mbledhjen e tij të datës 7.12.2011, pasi shqyrtoi aplikimin e “CEZ shpërndarje” sh.a., për përcaktimin e tarifës së aksesit në rrjetin e shpërndarjes së energjisë elektrike për periudhën e tretë rregullatore dhe relacionin e grupit të punës,</w:t>
      </w:r>
    </w:p>
    <w:p w:rsidR="0005394A" w:rsidRPr="00D60ABD" w:rsidRDefault="0005394A" w:rsidP="0005394A">
      <w:pPr>
        <w:pStyle w:val="Paragrafi"/>
        <w:rPr>
          <w:sz w:val="21"/>
          <w:szCs w:val="21"/>
          <w:lang w:val="sq-AL"/>
        </w:rPr>
      </w:pPr>
    </w:p>
    <w:p w:rsidR="0005394A" w:rsidRPr="00D60ABD" w:rsidRDefault="0005394A" w:rsidP="0005394A">
      <w:pPr>
        <w:pStyle w:val="VENDOSI"/>
        <w:rPr>
          <w:sz w:val="21"/>
          <w:szCs w:val="21"/>
          <w:lang w:val="sq-AL"/>
        </w:rPr>
      </w:pPr>
      <w:r w:rsidRPr="00D60ABD">
        <w:rPr>
          <w:sz w:val="21"/>
          <w:szCs w:val="21"/>
          <w:lang w:val="sq-AL"/>
        </w:rPr>
        <w:t>VENDOSI:</w:t>
      </w:r>
    </w:p>
    <w:p w:rsidR="0005394A" w:rsidRPr="00D60ABD" w:rsidRDefault="0005394A" w:rsidP="0005394A">
      <w:pPr>
        <w:pStyle w:val="Paragrafi"/>
        <w:rPr>
          <w:sz w:val="21"/>
          <w:szCs w:val="21"/>
          <w:lang w:val="sq-AL"/>
        </w:rPr>
      </w:pPr>
    </w:p>
    <w:p w:rsidR="0005394A" w:rsidRPr="00D60ABD" w:rsidRDefault="0005394A" w:rsidP="0005394A">
      <w:pPr>
        <w:pStyle w:val="Paragrafi"/>
        <w:rPr>
          <w:sz w:val="21"/>
          <w:szCs w:val="21"/>
          <w:lang w:val="sq-AL"/>
        </w:rPr>
      </w:pPr>
      <w:r w:rsidRPr="00D60ABD">
        <w:rPr>
          <w:sz w:val="21"/>
          <w:szCs w:val="21"/>
          <w:lang w:val="sq-AL"/>
        </w:rPr>
        <w:t>1. Tarifa e aksesit në rrjetin e shpërndarjes së energjisë elektrike për periudhën e tretë rregullatore (vitet 2012-2014), do të jetë:</w:t>
      </w:r>
    </w:p>
    <w:p w:rsidR="0005394A" w:rsidRPr="00D60ABD" w:rsidRDefault="0005394A" w:rsidP="0005394A">
      <w:pPr>
        <w:pStyle w:val="Paragrafi"/>
        <w:rPr>
          <w:sz w:val="21"/>
          <w:szCs w:val="21"/>
          <w:lang w:val="sq-AL"/>
        </w:rPr>
      </w:pPr>
      <w:r w:rsidRPr="00D60ABD">
        <w:rPr>
          <w:sz w:val="21"/>
          <w:szCs w:val="21"/>
          <w:lang w:val="sq-AL"/>
        </w:rPr>
        <w:t>Në TM  - 3.2 lekë/kWh.</w:t>
      </w:r>
    </w:p>
    <w:p w:rsidR="0005394A" w:rsidRPr="00D60ABD" w:rsidRDefault="0005394A" w:rsidP="0005394A">
      <w:pPr>
        <w:pStyle w:val="Paragrafi"/>
        <w:rPr>
          <w:sz w:val="21"/>
          <w:szCs w:val="21"/>
          <w:lang w:val="sq-AL"/>
        </w:rPr>
      </w:pPr>
      <w:r w:rsidRPr="00D60ABD">
        <w:rPr>
          <w:sz w:val="21"/>
          <w:szCs w:val="21"/>
          <w:lang w:val="sq-AL"/>
        </w:rPr>
        <w:t>Në TU   - 5.4 lekë/kWh.</w:t>
      </w:r>
    </w:p>
    <w:p w:rsidR="0005394A" w:rsidRPr="00D60ABD" w:rsidRDefault="0005394A" w:rsidP="0005394A">
      <w:pPr>
        <w:pStyle w:val="Paragrafi"/>
        <w:rPr>
          <w:sz w:val="21"/>
          <w:szCs w:val="21"/>
          <w:lang w:val="sq-AL"/>
        </w:rPr>
      </w:pPr>
      <w:r w:rsidRPr="00D60ABD">
        <w:rPr>
          <w:sz w:val="21"/>
          <w:szCs w:val="21"/>
          <w:lang w:val="sq-AL"/>
        </w:rPr>
        <w:t>2. Ngarkohen Drejtoria Juridike dhe e Mbrojtjes së Konsumatorit për njoftimin e “CEZ shpërndarje” sh.a.</w:t>
      </w:r>
    </w:p>
    <w:p w:rsidR="0005394A" w:rsidRPr="00D60ABD" w:rsidRDefault="0005394A" w:rsidP="0005394A">
      <w:pPr>
        <w:pStyle w:val="Paragrafi"/>
        <w:rPr>
          <w:sz w:val="21"/>
          <w:szCs w:val="21"/>
          <w:lang w:val="sq-AL"/>
        </w:rPr>
      </w:pPr>
    </w:p>
    <w:p w:rsidR="0005394A" w:rsidRPr="00D60ABD" w:rsidRDefault="0005394A" w:rsidP="0005394A">
      <w:pPr>
        <w:pStyle w:val="Paragrafi"/>
        <w:rPr>
          <w:sz w:val="21"/>
          <w:szCs w:val="21"/>
          <w:lang w:val="sq-AL"/>
        </w:rPr>
      </w:pPr>
      <w:r w:rsidRPr="00D60ABD">
        <w:rPr>
          <w:sz w:val="21"/>
          <w:szCs w:val="21"/>
          <w:lang w:val="sq-AL"/>
        </w:rPr>
        <w:t>Ky vendim hyn në fuqi në datën 1.1.2012.</w:t>
      </w:r>
    </w:p>
    <w:p w:rsidR="0005394A" w:rsidRPr="00D60ABD" w:rsidRDefault="0005394A" w:rsidP="0005394A">
      <w:pPr>
        <w:pStyle w:val="Paragrafi"/>
        <w:rPr>
          <w:sz w:val="21"/>
          <w:szCs w:val="21"/>
          <w:lang w:val="sq-AL"/>
        </w:rPr>
      </w:pPr>
      <w:r w:rsidRPr="00D60ABD">
        <w:rPr>
          <w:sz w:val="21"/>
          <w:szCs w:val="21"/>
          <w:lang w:val="sq-AL"/>
        </w:rPr>
        <w:t>Ky vendim botohet në Fletoren Zyrtare.</w:t>
      </w:r>
    </w:p>
    <w:p w:rsidR="0005394A" w:rsidRPr="00D60ABD" w:rsidRDefault="0005394A" w:rsidP="0005394A">
      <w:pPr>
        <w:pStyle w:val="Paragrafi"/>
        <w:rPr>
          <w:sz w:val="21"/>
          <w:szCs w:val="21"/>
          <w:lang w:val="sq-AL"/>
        </w:rPr>
      </w:pPr>
    </w:p>
    <w:p w:rsidR="0005394A" w:rsidRPr="00D60ABD" w:rsidRDefault="0005394A" w:rsidP="0005394A">
      <w:pPr>
        <w:pStyle w:val="Autoriteti"/>
        <w:rPr>
          <w:sz w:val="21"/>
          <w:szCs w:val="21"/>
          <w:lang w:val="sq-AL"/>
        </w:rPr>
      </w:pPr>
      <w:r w:rsidRPr="00D60ABD">
        <w:rPr>
          <w:sz w:val="21"/>
          <w:szCs w:val="21"/>
          <w:lang w:val="sq-AL"/>
        </w:rPr>
        <w:t>KRYETARI</w:t>
      </w:r>
    </w:p>
    <w:p w:rsidR="0005394A" w:rsidRPr="00D60ABD" w:rsidRDefault="0005394A" w:rsidP="0005394A">
      <w:pPr>
        <w:pStyle w:val="AutoritetiEmer"/>
        <w:rPr>
          <w:sz w:val="21"/>
          <w:szCs w:val="21"/>
          <w:lang w:val="sq-AL"/>
        </w:rPr>
      </w:pPr>
      <w:r w:rsidRPr="00D60ABD">
        <w:rPr>
          <w:sz w:val="21"/>
          <w:szCs w:val="21"/>
          <w:lang w:val="sq-AL"/>
        </w:rPr>
        <w:t>Sokol Ramadani</w:t>
      </w:r>
    </w:p>
    <w:sectPr w:rsidR="0005394A" w:rsidRPr="00D60ABD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5394A"/>
    <w:rsid w:val="000277EF"/>
    <w:rsid w:val="0005394A"/>
    <w:rsid w:val="000C2ABA"/>
    <w:rsid w:val="00142F5D"/>
    <w:rsid w:val="001D4B57"/>
    <w:rsid w:val="002B6D8E"/>
    <w:rsid w:val="00443285"/>
    <w:rsid w:val="00477590"/>
    <w:rsid w:val="004A533F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BD5811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F125BA0-5D8A-4C97-8BCC-598D55D8B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05394A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05394A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05394A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05394A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05394A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1261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2019-03-19T15:10:00Z</dcterms:created>
  <dcterms:modified xsi:type="dcterms:W3CDTF">2019-03-19T15:10:00Z</dcterms:modified>
</cp:coreProperties>
</file>