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407" w:rsidRPr="00D60ABD" w:rsidRDefault="003A1407" w:rsidP="003A140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60ABD">
        <w:rPr>
          <w:sz w:val="21"/>
          <w:szCs w:val="21"/>
          <w:lang w:val="sq-AL"/>
        </w:rPr>
        <w:t>VENDIM</w:t>
      </w:r>
    </w:p>
    <w:p w:rsidR="003A1407" w:rsidRPr="00D60ABD" w:rsidRDefault="003A1407" w:rsidP="003A1407">
      <w:pPr>
        <w:pStyle w:val="NumriData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Nr.152, datë 7.12.2011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</w:p>
    <w:p w:rsidR="003A1407" w:rsidRPr="00D60ABD" w:rsidRDefault="003A1407" w:rsidP="003A1407">
      <w:pPr>
        <w:pStyle w:val="Titull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PËR PËRCAKTIMIN E TARIFËS SË PRODHIMIT TË ENERGJISË ELEKTRIKE NGA “HEC BISTRICA 1, 2” SHA PËR PERIUDHËN E TRETË RREGULLATORE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Në mbështetje të neneve 9 dhe 26 pika 1, 27 dhe 28 të ligjit nr.9072, datë 22.5.2003 “Për sektorin e energjisë elektrike”, të ndryshuar, vendimit të Këshillit të Ministrave nr.338, datë 19.3.2008 “Për miratimin e modelit të tregut të energjisë elektrike”, pikat 4.13, neneve 15, 20 dhe 21 të Rregullave të Praktikës dhe Procedurave të ERE-s, miratuar me vendimin e Bordit të Komisionerëve të ERE-s nr.21, datë 18.3.2009, të ndryshuar, vendimit nr.77, datë 26.6.2008 “Për miratimin e metodologjisë së llogaritjes së tarifës për kompaninë publike të gjenerimit të energjisë elektrike”, Bordi i Komisionerëve të Entit Rregullator të Energjisë (ERE), në mbledhjen e tij të datës 7.12.2011, pasi shqyrtoi relacionin e paraqitur nga Drejtoria e Tarifave dhe Çmimeve për përcaktimin e tarifës për prodhimin e energjisë elektrike nga “Hec Bistrica 1, 2” sh.a.,</w:t>
      </w:r>
      <w:r>
        <w:rPr>
          <w:sz w:val="21"/>
          <w:szCs w:val="21"/>
          <w:lang w:val="sq-AL"/>
        </w:rPr>
        <w:t xml:space="preserve"> </w:t>
      </w:r>
      <w:r w:rsidRPr="00D60ABD">
        <w:rPr>
          <w:sz w:val="21"/>
          <w:szCs w:val="21"/>
          <w:lang w:val="sq-AL"/>
        </w:rPr>
        <w:t>për periudhën e tretë rregullatore</w:t>
      </w:r>
      <w:r>
        <w:rPr>
          <w:sz w:val="21"/>
          <w:szCs w:val="21"/>
          <w:lang w:val="sq-AL"/>
        </w:rPr>
        <w:t>,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</w:p>
    <w:p w:rsidR="003A1407" w:rsidRPr="00D60ABD" w:rsidRDefault="003A1407" w:rsidP="003A1407">
      <w:pPr>
        <w:pStyle w:val="VENDOS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VENDOSI: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1. Tarifa e prodhimit të energjisë elektrike nga “Hec Bistrica 1, 2” sh.a., për periudhën e tretë rregullatore (vitet 2012-2014), do të jetë 2.2 lekë/kWh.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2. Ngarkohen Drejtoria Juridike dhe e Mbrojtjes së Konsumatorit për njoftimin e “Hec Bistrica 1, 2” sh.a.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hyn në fuqi në datën 1.1.2012.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botohet në Fletoren Zyrtare.</w:t>
      </w:r>
    </w:p>
    <w:p w:rsidR="003A1407" w:rsidRPr="00D60ABD" w:rsidRDefault="003A1407" w:rsidP="003A1407">
      <w:pPr>
        <w:pStyle w:val="Paragrafi"/>
        <w:rPr>
          <w:sz w:val="21"/>
          <w:szCs w:val="21"/>
          <w:lang w:val="sq-AL"/>
        </w:rPr>
      </w:pPr>
    </w:p>
    <w:p w:rsidR="003A1407" w:rsidRPr="00D60ABD" w:rsidRDefault="003A1407" w:rsidP="003A1407">
      <w:pPr>
        <w:pStyle w:val="Autoritet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KRYETARI</w:t>
      </w:r>
    </w:p>
    <w:p w:rsidR="00477590" w:rsidRDefault="003A1407" w:rsidP="003A1407">
      <w:pPr>
        <w:pStyle w:val="AutoritetiEmer"/>
      </w:pPr>
      <w:r w:rsidRPr="00D60ABD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1407"/>
    <w:rsid w:val="000277EF"/>
    <w:rsid w:val="000C2ABA"/>
    <w:rsid w:val="00142F5D"/>
    <w:rsid w:val="001D4B57"/>
    <w:rsid w:val="00354435"/>
    <w:rsid w:val="003A140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106D3A-CADD-4548-961D-0394ACFC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407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A140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A140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A140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A140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A140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