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6CA" w:rsidRPr="00B9127A" w:rsidRDefault="007036CA" w:rsidP="007036CA">
      <w:pPr>
        <w:pStyle w:val="Akti"/>
        <w:keepNext w:val="0"/>
      </w:pPr>
      <w:bookmarkStart w:id="0" w:name="_GoBack"/>
      <w:bookmarkEnd w:id="0"/>
      <w:r w:rsidRPr="00B9127A">
        <w:t>VENDIM</w:t>
      </w:r>
    </w:p>
    <w:p w:rsidR="007036CA" w:rsidRPr="00B9127A" w:rsidRDefault="007036CA" w:rsidP="007036CA">
      <w:pPr>
        <w:pStyle w:val="NumriData"/>
        <w:keepNext w:val="0"/>
      </w:pPr>
      <w:r>
        <w:t>Nr.</w:t>
      </w:r>
      <w:r w:rsidRPr="00B9127A">
        <w:t>155</w:t>
      </w:r>
      <w:r>
        <w:t>,</w:t>
      </w:r>
      <w:r w:rsidRPr="00B9127A">
        <w:t xml:space="preserve"> datë 19.12.2011</w:t>
      </w:r>
    </w:p>
    <w:p w:rsidR="007036CA" w:rsidRPr="00B9127A" w:rsidRDefault="007036CA" w:rsidP="007036CA">
      <w:pPr>
        <w:pStyle w:val="Paragrafi"/>
      </w:pPr>
    </w:p>
    <w:p w:rsidR="007036CA" w:rsidRDefault="007036CA" w:rsidP="007036CA">
      <w:pPr>
        <w:pStyle w:val="Titulli"/>
        <w:keepNext w:val="0"/>
      </w:pPr>
      <w:r w:rsidRPr="00B9127A">
        <w:t>PËR FILLIMIN E PROCEDURAVE PËR SHQYRTIMIN E KËRKESËS PËR PËRJASHTIMIN NGA AKSESI I PALËVE TË TRETA TË PARAQITUR NGA ANA E KOMPANISË TAP</w:t>
      </w:r>
    </w:p>
    <w:p w:rsidR="007036CA" w:rsidRPr="00B9127A" w:rsidRDefault="007036CA" w:rsidP="007036CA">
      <w:pPr>
        <w:pStyle w:val="Paragrafi"/>
      </w:pPr>
    </w:p>
    <w:p w:rsidR="007036CA" w:rsidRPr="00B9127A" w:rsidRDefault="007036CA" w:rsidP="007036CA">
      <w:pPr>
        <w:pStyle w:val="Paragrafi"/>
      </w:pPr>
      <w:r>
        <w:t>Në mbështetje nenit 40</w:t>
      </w:r>
      <w:r w:rsidRPr="00B9127A">
        <w:t xml:space="preserve"> të ligjit nr</w:t>
      </w:r>
      <w:r>
        <w:t>.9946, datë</w:t>
      </w:r>
      <w:r w:rsidRPr="00B9127A">
        <w:t xml:space="preserve"> 3</w:t>
      </w:r>
      <w:r>
        <w:t>0.</w:t>
      </w:r>
      <w:r w:rsidRPr="00B9127A">
        <w:t>6.2008 “Për sektorin e</w:t>
      </w:r>
      <w:r>
        <w:t xml:space="preserve"> gazit natyror” dhe nenit 18, ge</w:t>
      </w:r>
      <w:r w:rsidRPr="00B9127A">
        <w:t xml:space="preserve">rma “e”, të </w:t>
      </w:r>
      <w:r>
        <w:t>“</w:t>
      </w:r>
      <w:r w:rsidRPr="00B9127A">
        <w:t xml:space="preserve">Rregullave të praktikës dhe </w:t>
      </w:r>
      <w:r>
        <w:t>procedurave</w:t>
      </w:r>
      <w:r w:rsidRPr="00B9127A">
        <w:t xml:space="preserve"> të ERE–s</w:t>
      </w:r>
      <w:r>
        <w:t>”</w:t>
      </w:r>
      <w:r w:rsidRPr="00B9127A">
        <w:t xml:space="preserve">, miratuar me vendimin </w:t>
      </w:r>
      <w:r>
        <w:t>nr.</w:t>
      </w:r>
      <w:r w:rsidRPr="00B9127A">
        <w:t>107, datë 17.10.2011 të Bordit të Komisionerëve, Bordi i Komisionerëve të En</w:t>
      </w:r>
      <w:r>
        <w:t>tit Rregullator të Energjisë (ER</w:t>
      </w:r>
      <w:r w:rsidRPr="00B9127A">
        <w:t>E), në mbledh</w:t>
      </w:r>
      <w:r>
        <w:t>jen e tij të datës 19.12.2011, p</w:t>
      </w:r>
      <w:r w:rsidRPr="00B9127A">
        <w:t>asi shqyrtoi relacionin e përgatitur nga Drejtoria Juridike dhe e Mbrojtjes së Konsumatorit,</w:t>
      </w:r>
    </w:p>
    <w:p w:rsidR="007036CA" w:rsidRPr="00B9127A" w:rsidRDefault="007036CA" w:rsidP="007036CA">
      <w:pPr>
        <w:pStyle w:val="Paragrafi"/>
      </w:pPr>
    </w:p>
    <w:p w:rsidR="007036CA" w:rsidRDefault="007036CA" w:rsidP="007036CA">
      <w:pPr>
        <w:pStyle w:val="VENDOSI"/>
        <w:keepNext w:val="0"/>
      </w:pPr>
      <w:r w:rsidRPr="00B9127A">
        <w:t>Vendosi:</w:t>
      </w:r>
    </w:p>
    <w:p w:rsidR="007036CA" w:rsidRPr="00B9127A" w:rsidRDefault="007036CA" w:rsidP="007036CA">
      <w:pPr>
        <w:pStyle w:val="Paragrafi"/>
      </w:pPr>
    </w:p>
    <w:p w:rsidR="007036CA" w:rsidRPr="00B9127A" w:rsidRDefault="007036CA" w:rsidP="007036CA">
      <w:pPr>
        <w:pStyle w:val="Paragrafi"/>
      </w:pPr>
      <w:r>
        <w:t xml:space="preserve">1. </w:t>
      </w:r>
      <w:r w:rsidRPr="00B9127A">
        <w:t>Fillimin e procedurave për shqyrtimin e kërkesës për përjashtimin nga aksesi i palëve të treta, të paraqitur nga ana e kompanisë TAP.</w:t>
      </w:r>
    </w:p>
    <w:p w:rsidR="007036CA" w:rsidRPr="00B9127A" w:rsidRDefault="007036CA" w:rsidP="007036CA">
      <w:pPr>
        <w:pStyle w:val="Paragrafi"/>
      </w:pPr>
      <w:r>
        <w:t xml:space="preserve">2. </w:t>
      </w:r>
      <w:r w:rsidRPr="00B9127A">
        <w:t xml:space="preserve">Drejtoria Juridike dhe </w:t>
      </w:r>
      <w:r>
        <w:t xml:space="preserve">e </w:t>
      </w:r>
      <w:r w:rsidRPr="00B9127A">
        <w:t>Mbrojtjes së Konsumatorit të njoftojë kompaninë TAP për vendimin e Bordit të Komisionerëve të ERE-s.</w:t>
      </w:r>
    </w:p>
    <w:p w:rsidR="007036CA" w:rsidRPr="00B9127A" w:rsidRDefault="007036CA" w:rsidP="007036CA">
      <w:pPr>
        <w:pStyle w:val="Paragrafi"/>
      </w:pPr>
      <w:r w:rsidRPr="00B9127A">
        <w:t xml:space="preserve">Ky vendim hyn në fuqi menjëherë. </w:t>
      </w:r>
    </w:p>
    <w:p w:rsidR="007036CA" w:rsidRDefault="007036CA" w:rsidP="007036CA">
      <w:pPr>
        <w:pStyle w:val="Paragrafi"/>
      </w:pPr>
      <w:r w:rsidRPr="00B9127A">
        <w:t>Ky vendim botohet në Fletoren Zyrtare.</w:t>
      </w:r>
    </w:p>
    <w:p w:rsidR="007036CA" w:rsidRPr="001903C9" w:rsidRDefault="007036CA" w:rsidP="0033596E">
      <w:pPr>
        <w:pStyle w:val="Paragrafi"/>
      </w:pPr>
    </w:p>
    <w:p w:rsidR="007036CA" w:rsidRPr="00C109F5" w:rsidRDefault="007036CA" w:rsidP="007036CA">
      <w:pPr>
        <w:pStyle w:val="Autoriteti"/>
        <w:keepNext w:val="0"/>
      </w:pPr>
      <w:r w:rsidRPr="00C109F5">
        <w:t xml:space="preserve">KRYETARI  </w:t>
      </w:r>
    </w:p>
    <w:p w:rsidR="007036CA" w:rsidRDefault="007036CA" w:rsidP="007036CA">
      <w:pPr>
        <w:pStyle w:val="AutoritetiEmer"/>
      </w:pPr>
      <w:r w:rsidRPr="00C109F5">
        <w:t xml:space="preserve">Sokol Ramadani </w:t>
      </w:r>
    </w:p>
    <w:sectPr w:rsidR="007036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36CA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3596E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036C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39D4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7A566-478D-453F-B5C6-D8FAE96A4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6C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7036C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7036C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7036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036C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