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7F8" w:rsidRPr="000615C1" w:rsidRDefault="007077F8" w:rsidP="007077F8">
      <w:pPr>
        <w:pStyle w:val="Akti"/>
        <w:keepNext w:val="0"/>
      </w:pPr>
      <w:bookmarkStart w:id="0" w:name="_GoBack"/>
      <w:bookmarkEnd w:id="0"/>
      <w:r w:rsidRPr="000615C1">
        <w:t>VENDIM</w:t>
      </w:r>
    </w:p>
    <w:p w:rsidR="007077F8" w:rsidRPr="000615C1" w:rsidRDefault="007077F8" w:rsidP="007077F8">
      <w:pPr>
        <w:pStyle w:val="NumriData"/>
        <w:keepNext w:val="0"/>
      </w:pPr>
      <w:r>
        <w:t>Nr.</w:t>
      </w:r>
      <w:r w:rsidRPr="000615C1">
        <w:t>157</w:t>
      </w:r>
      <w:r>
        <w:t>,</w:t>
      </w:r>
      <w:r w:rsidRPr="000615C1">
        <w:t xml:space="preserve"> datë 19.12.2011</w:t>
      </w:r>
    </w:p>
    <w:p w:rsidR="007077F8" w:rsidRPr="000615C1" w:rsidRDefault="007077F8" w:rsidP="007077F8">
      <w:pPr>
        <w:pStyle w:val="Paragrafi"/>
      </w:pPr>
    </w:p>
    <w:p w:rsidR="007077F8" w:rsidRPr="000615C1" w:rsidRDefault="007077F8" w:rsidP="007077F8">
      <w:pPr>
        <w:pStyle w:val="Titulli"/>
        <w:keepNext w:val="0"/>
      </w:pPr>
      <w:r w:rsidRPr="000615C1">
        <w:t xml:space="preserve"> PËR</w:t>
      </w:r>
      <w:r>
        <w:t xml:space="preserve"> </w:t>
      </w:r>
      <w:r w:rsidRPr="000615C1">
        <w:t xml:space="preserve">FILLIMIN E </w:t>
      </w:r>
      <w:r>
        <w:t>PROCEDURAVE TË LICENc</w:t>
      </w:r>
      <w:r w:rsidRPr="000615C1">
        <w:t>IMIT TË SHOQËRIS</w:t>
      </w:r>
      <w:r>
        <w:t>Ë “HEC STRAVAJ ENERGY” SHP</w:t>
      </w:r>
      <w:r w:rsidRPr="000615C1">
        <w:t>K</w:t>
      </w:r>
      <w:r>
        <w:t xml:space="preserve"> NË AKTIVITETIN E TREG</w:t>
      </w:r>
      <w:r w:rsidRPr="000615C1">
        <w:t>TIMIT TË ENERGJISË ELEKTRIKE</w:t>
      </w:r>
    </w:p>
    <w:p w:rsidR="007077F8" w:rsidRPr="000615C1" w:rsidRDefault="007077F8" w:rsidP="007077F8">
      <w:pPr>
        <w:pStyle w:val="Paragrafi"/>
      </w:pPr>
    </w:p>
    <w:p w:rsidR="007077F8" w:rsidRPr="000615C1" w:rsidRDefault="007077F8" w:rsidP="007077F8">
      <w:pPr>
        <w:pStyle w:val="Paragrafi"/>
      </w:pPr>
      <w:r w:rsidRPr="000615C1">
        <w:t>Në</w:t>
      </w:r>
      <w:r>
        <w:t xml:space="preserve"> mbështetje të nenit 8 pika 2 ge</w:t>
      </w:r>
      <w:r w:rsidRPr="000615C1">
        <w:t>rma “a”, neneve 9 dhe 13 pi</w:t>
      </w:r>
      <w:r>
        <w:t>ka 1 germa “d” të ligjit nr.9072, datë 22.5.2003</w:t>
      </w:r>
      <w:r w:rsidRPr="000615C1">
        <w:t xml:space="preserve"> “Për sektorin e energjisë elektrike”, të ndryshuar, nenit 4 pika 1 </w:t>
      </w:r>
      <w:r>
        <w:t>germa “g”, nenit 10</w:t>
      </w:r>
      <w:r w:rsidRPr="000615C1">
        <w:t xml:space="preserve"> pikat 1, </w:t>
      </w:r>
      <w:r>
        <w:t>3 dhe 4 të rregullores “Për proc</w:t>
      </w:r>
      <w:r w:rsidRPr="000615C1">
        <w:t xml:space="preserve">edurat e </w:t>
      </w:r>
      <w:r>
        <w:t>licencimit</w:t>
      </w:r>
      <w:r w:rsidRPr="000615C1">
        <w:t>, modifikimit, transferimit të plotë/</w:t>
      </w:r>
      <w:r>
        <w:t>të pjesshëm dhe rinovimit të licenc</w:t>
      </w:r>
      <w:r w:rsidRPr="000615C1">
        <w:t>ave”, të miratuar me vendimin e Bordit të Komisionerëve nr</w:t>
      </w:r>
      <w:r>
        <w:t>.</w:t>
      </w:r>
      <w:r w:rsidRPr="000615C1">
        <w:t>108</w:t>
      </w:r>
      <w:r>
        <w:t>, datë 9.9.2008, dhe nenit 18</w:t>
      </w:r>
      <w:r w:rsidRPr="000615C1">
        <w:t xml:space="preserve"> pikat 1, </w:t>
      </w:r>
      <w:r>
        <w:t>germa a, dhe 3</w:t>
      </w:r>
      <w:r w:rsidRPr="000615C1">
        <w:t xml:space="preserve"> të “Rregullave të praktikës dhe </w:t>
      </w:r>
      <w:r>
        <w:t>procedurave</w:t>
      </w:r>
      <w:r w:rsidRPr="000615C1">
        <w:t xml:space="preserve"> të ERE-s”, miratuar me vendimin e Bordit të Komisionerëve, nr</w:t>
      </w:r>
      <w:r>
        <w:t>.21, datë 18.</w:t>
      </w:r>
      <w:r w:rsidRPr="000615C1">
        <w:t>3.2009, të ndryshuar, Bordi i Komisionerëve të Entit Rregullator të Energjisë (ERE), në mbledhjen e tij të datës 19.12.2</w:t>
      </w:r>
      <w:r>
        <w:t>011, p</w:t>
      </w:r>
      <w:r w:rsidRPr="000615C1">
        <w:t>asi shqyrtoi kërkesën e shoqërisë “Hec Stravaj” sh.p.k</w:t>
      </w:r>
      <w:r>
        <w:t>.,</w:t>
      </w:r>
      <w:r w:rsidRPr="000615C1">
        <w:t xml:space="preserve"> si dh</w:t>
      </w:r>
      <w:r>
        <w:t>e relacionin e Drejtorisë së Licenc</w:t>
      </w:r>
      <w:r w:rsidRPr="000615C1">
        <w:t>imit dhe Monitorimit të Tregut dhe Drejtorisë Juridike dhe Mbrojtjes së Konsumatorit</w:t>
      </w:r>
      <w:r>
        <w:t xml:space="preserve"> mbi lic</w:t>
      </w:r>
      <w:r w:rsidRPr="000615C1">
        <w:t>en</w:t>
      </w:r>
      <w:r>
        <w:t>c</w:t>
      </w:r>
      <w:r w:rsidRPr="000615C1">
        <w:t xml:space="preserve">imin në aktivitetin e tregtimit të energjisë elektrike, </w:t>
      </w:r>
    </w:p>
    <w:p w:rsidR="007077F8" w:rsidRPr="000615C1" w:rsidRDefault="007077F8" w:rsidP="007077F8">
      <w:pPr>
        <w:pStyle w:val="Paragrafi"/>
      </w:pPr>
      <w:r w:rsidRPr="000615C1">
        <w:t>konstatoi se:</w:t>
      </w:r>
    </w:p>
    <w:p w:rsidR="007077F8" w:rsidRPr="000615C1" w:rsidRDefault="007077F8" w:rsidP="007077F8">
      <w:pPr>
        <w:pStyle w:val="Paragrafi"/>
      </w:pPr>
      <w:r w:rsidRPr="000615C1">
        <w:t>Aplikimi i shoqërisë “Hec Stravaj” sh.p.k</w:t>
      </w:r>
      <w:r>
        <w:t>.</w:t>
      </w:r>
      <w:r w:rsidRPr="000615C1">
        <w:t xml:space="preserve">, plotëson kërkesat e parashikuara nga ERE në rregulloren </w:t>
      </w:r>
      <w:r>
        <w:t>“</w:t>
      </w:r>
      <w:r w:rsidRPr="000615C1">
        <w:t xml:space="preserve">Për procedurat e </w:t>
      </w:r>
      <w:r>
        <w:t>licencimit</w:t>
      </w:r>
      <w:r w:rsidRPr="000615C1">
        <w:t>, modifikimit, transferimit të plotë/</w:t>
      </w:r>
      <w:r>
        <w:t>të pjesshëm dhe rinovimit të licenc</w:t>
      </w:r>
      <w:r w:rsidRPr="000615C1">
        <w:t>ave</w:t>
      </w:r>
      <w:r>
        <w:t>”,</w:t>
      </w:r>
      <w:r w:rsidRPr="000615C1">
        <w:t xml:space="preserve"> si më poshtë: </w:t>
      </w:r>
    </w:p>
    <w:p w:rsidR="007077F8" w:rsidRPr="000615C1" w:rsidRDefault="007077F8" w:rsidP="007077F8">
      <w:pPr>
        <w:pStyle w:val="Paragrafi"/>
      </w:pPr>
      <w:r>
        <w:t xml:space="preserve">- </w:t>
      </w:r>
      <w:r w:rsidRPr="000615C1">
        <w:t>Formati i aplikimit (neni 9, pika 1) është paraqitur dhe plotësuar në mënyrë korrekte.</w:t>
      </w:r>
    </w:p>
    <w:p w:rsidR="007077F8" w:rsidRPr="000615C1" w:rsidRDefault="007077F8" w:rsidP="007077F8">
      <w:pPr>
        <w:pStyle w:val="Paragrafi"/>
      </w:pPr>
      <w:r>
        <w:t xml:space="preserve">- </w:t>
      </w:r>
      <w:r w:rsidRPr="000615C1">
        <w:t>Dokumentacioni juridik, administrativ dhe pronësor (neni 9, pika 2) është paraqitur dhe plotësuar në mënyrë korrekte.</w:t>
      </w:r>
    </w:p>
    <w:p w:rsidR="007077F8" w:rsidRDefault="007077F8" w:rsidP="007077F8">
      <w:pPr>
        <w:pStyle w:val="Paragrafi"/>
      </w:pPr>
    </w:p>
    <w:p w:rsidR="007077F8" w:rsidRDefault="007077F8" w:rsidP="007077F8">
      <w:pPr>
        <w:pStyle w:val="Paragrafi"/>
      </w:pPr>
      <w:r>
        <w:t xml:space="preserve">- </w:t>
      </w:r>
      <w:r w:rsidRPr="000615C1">
        <w:t>Dokumentacioni financiar dhe fiskal</w:t>
      </w:r>
      <w:r>
        <w:t xml:space="preserve"> (neni 9,</w:t>
      </w:r>
      <w:r w:rsidRPr="000615C1">
        <w:t xml:space="preserve"> pika 3) </w:t>
      </w:r>
      <w:r>
        <w:t>është</w:t>
      </w:r>
      <w:r w:rsidRPr="000615C1">
        <w:t xml:space="preserve"> paraqitur dhe plotësuar në mënyrë korrekte.</w:t>
      </w:r>
    </w:p>
    <w:p w:rsidR="007077F8" w:rsidRPr="000615C1" w:rsidRDefault="007077F8" w:rsidP="007077F8">
      <w:pPr>
        <w:pStyle w:val="Paragrafi"/>
      </w:pPr>
      <w:r w:rsidRPr="000615C1">
        <w:t xml:space="preserve">Për </w:t>
      </w:r>
      <w:r>
        <w:t>dokumentacionin teknik (nenin 9,</w:t>
      </w:r>
      <w:r w:rsidRPr="000615C1">
        <w:t xml:space="preserve"> pika 4.10)</w:t>
      </w:r>
      <w:r>
        <w:t>,</w:t>
      </w:r>
      <w:r w:rsidRPr="000615C1">
        <w:t xml:space="preserve"> që ka të bëjë me sasinë e energjisë elektrike e parashikuar për t</w:t>
      </w:r>
      <w:r>
        <w:t>’</w:t>
      </w:r>
      <w:r w:rsidRPr="000615C1">
        <w:t>u tregtuar; kapitalin financiar të parashikuar për ushtrimin e aktivitetit dhe listën e kontratave të mëparshme të realizuara, nuk është dhënë asnjë informacion nga ana e subjektit.</w:t>
      </w:r>
    </w:p>
    <w:p w:rsidR="007077F8" w:rsidRDefault="007077F8" w:rsidP="007077F8">
      <w:pPr>
        <w:pStyle w:val="Paragrafi"/>
      </w:pPr>
      <w:r>
        <w:t>Për gjithë sa më sipër</w:t>
      </w:r>
      <w:r w:rsidRPr="000615C1">
        <w:t>cituar</w:t>
      </w:r>
      <w:r>
        <w:t>,</w:t>
      </w:r>
      <w:r w:rsidRPr="000615C1">
        <w:t xml:space="preserve"> </w:t>
      </w:r>
      <w:r>
        <w:t>Bordi i Komisionerëve të ERE-s</w:t>
      </w:r>
      <w:r w:rsidRPr="000615C1">
        <w:t xml:space="preserve"> </w:t>
      </w:r>
    </w:p>
    <w:p w:rsidR="007077F8" w:rsidRPr="001903C9" w:rsidRDefault="007077F8" w:rsidP="007077F8">
      <w:pPr>
        <w:pStyle w:val="Paragrafi"/>
        <w:rPr>
          <w:sz w:val="16"/>
        </w:rPr>
      </w:pPr>
    </w:p>
    <w:p w:rsidR="007077F8" w:rsidRDefault="007077F8" w:rsidP="007077F8">
      <w:pPr>
        <w:pStyle w:val="VENDOSI"/>
        <w:keepNext w:val="0"/>
      </w:pPr>
      <w:r w:rsidRPr="000615C1">
        <w:t>Vendosi:</w:t>
      </w:r>
    </w:p>
    <w:p w:rsidR="007077F8" w:rsidRPr="001903C9" w:rsidRDefault="007077F8" w:rsidP="007077F8">
      <w:pPr>
        <w:pStyle w:val="Paragrafi"/>
        <w:rPr>
          <w:sz w:val="16"/>
        </w:rPr>
      </w:pPr>
    </w:p>
    <w:p w:rsidR="007077F8" w:rsidRPr="000615C1" w:rsidRDefault="007077F8" w:rsidP="007077F8">
      <w:pPr>
        <w:pStyle w:val="Paragrafi"/>
      </w:pPr>
      <w:r>
        <w:t xml:space="preserve">1. </w:t>
      </w:r>
      <w:r w:rsidRPr="000615C1">
        <w:t xml:space="preserve">Fillimin e procedurave të shqyrtimit të aplikimit për </w:t>
      </w:r>
      <w:r>
        <w:t>licencë</w:t>
      </w:r>
      <w:r w:rsidRPr="000615C1">
        <w:t xml:space="preserve"> të shoqërisë “Hec Stravaj” sh.p.k</w:t>
      </w:r>
      <w:r>
        <w:t>.,</w:t>
      </w:r>
      <w:r w:rsidRPr="000615C1">
        <w:t xml:space="preserve"> në aktivitetin e tregtimit të energjisë elektrike.</w:t>
      </w:r>
    </w:p>
    <w:p w:rsidR="007077F8" w:rsidRPr="000615C1" w:rsidRDefault="007077F8" w:rsidP="007077F8">
      <w:pPr>
        <w:pStyle w:val="Paragrafi"/>
      </w:pPr>
      <w:r>
        <w:t>2. Drejtoria e Licenc</w:t>
      </w:r>
      <w:r w:rsidRPr="000615C1">
        <w:t>imit dhe Monitorimit të Tregut të njoftojnë aplikuesin për vendi</w:t>
      </w:r>
      <w:r>
        <w:t>min e Bordit të Komisionerëve të</w:t>
      </w:r>
      <w:r w:rsidRPr="000615C1">
        <w:t xml:space="preserve"> ERE-s</w:t>
      </w:r>
      <w:r>
        <w:t>.</w:t>
      </w:r>
      <w:r w:rsidRPr="000615C1">
        <w:t> </w:t>
      </w:r>
    </w:p>
    <w:p w:rsidR="007077F8" w:rsidRPr="000615C1" w:rsidRDefault="007077F8" w:rsidP="007077F8">
      <w:pPr>
        <w:pStyle w:val="Paragrafi"/>
      </w:pPr>
      <w:r w:rsidRPr="000615C1">
        <w:t>Ky vendim hyn në fuqi menjëherë.</w:t>
      </w:r>
    </w:p>
    <w:p w:rsidR="007077F8" w:rsidRPr="000615C1" w:rsidRDefault="007077F8" w:rsidP="007077F8">
      <w:pPr>
        <w:pStyle w:val="Paragrafi"/>
      </w:pPr>
      <w:r w:rsidRPr="000615C1">
        <w:t>Ky vendim botohet në Fletoren Zyrtare.</w:t>
      </w:r>
    </w:p>
    <w:p w:rsidR="007077F8" w:rsidRPr="001903C9" w:rsidRDefault="007077F8" w:rsidP="007077F8">
      <w:pPr>
        <w:pStyle w:val="Paragrafi"/>
        <w:rPr>
          <w:sz w:val="14"/>
        </w:rPr>
      </w:pPr>
    </w:p>
    <w:p w:rsidR="007077F8" w:rsidRPr="00C109F5" w:rsidRDefault="007077F8" w:rsidP="007077F8">
      <w:pPr>
        <w:pStyle w:val="Autoriteti"/>
        <w:keepNext w:val="0"/>
      </w:pPr>
      <w:r w:rsidRPr="00C109F5">
        <w:t xml:space="preserve">KRYETARI  </w:t>
      </w:r>
    </w:p>
    <w:p w:rsidR="007077F8" w:rsidRPr="00C109F5" w:rsidRDefault="007077F8" w:rsidP="007077F8">
      <w:pPr>
        <w:pStyle w:val="AutoritetiEmer"/>
      </w:pPr>
      <w:r w:rsidRPr="00C109F5">
        <w:t xml:space="preserve">Sokol Ramadani </w:t>
      </w:r>
    </w:p>
    <w:sectPr w:rsidR="007077F8" w:rsidRPr="00C109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77F8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077F8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06D32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76573B-85C5-4834-8243-047F9CCA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7077F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7077F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7077F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077F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