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C0E" w:rsidRDefault="00657C0E" w:rsidP="00657C0E">
      <w:pPr>
        <w:pStyle w:val="Akti"/>
        <w:keepNext w:val="0"/>
        <w:jc w:val="left"/>
        <w:rPr>
          <w:lang w:val="sq-AL"/>
        </w:rPr>
      </w:pPr>
      <w:bookmarkStart w:id="0" w:name="_GoBack"/>
      <w:bookmarkEnd w:id="0"/>
    </w:p>
    <w:p w:rsidR="00657C0E" w:rsidRPr="00DB1ECC" w:rsidRDefault="00657C0E" w:rsidP="00657C0E">
      <w:pPr>
        <w:pStyle w:val="Akti"/>
        <w:rPr>
          <w:lang w:val="sq-AL"/>
        </w:rPr>
      </w:pPr>
      <w:r w:rsidRPr="00DB1ECC">
        <w:rPr>
          <w:lang w:val="sq-AL"/>
        </w:rPr>
        <w:t>VENDIM</w:t>
      </w:r>
    </w:p>
    <w:p w:rsidR="00657C0E" w:rsidRPr="00DB1ECC" w:rsidRDefault="00657C0E" w:rsidP="00657C0E">
      <w:pPr>
        <w:pStyle w:val="NumriData"/>
        <w:rPr>
          <w:lang w:val="sq-AL"/>
        </w:rPr>
      </w:pPr>
      <w:r w:rsidRPr="00DB1ECC">
        <w:rPr>
          <w:lang w:val="sq-AL"/>
        </w:rPr>
        <w:t>Nr.3, datë 16.1.2012</w:t>
      </w:r>
    </w:p>
    <w:p w:rsidR="00657C0E" w:rsidRPr="00DB1ECC" w:rsidRDefault="00657C0E" w:rsidP="00657C0E">
      <w:pPr>
        <w:pStyle w:val="Paragrafi"/>
        <w:rPr>
          <w:lang w:val="sq-AL"/>
        </w:rPr>
      </w:pPr>
    </w:p>
    <w:p w:rsidR="00657C0E" w:rsidRPr="00DB1ECC" w:rsidRDefault="00657C0E" w:rsidP="00657C0E">
      <w:pPr>
        <w:pStyle w:val="Titulli"/>
        <w:rPr>
          <w:lang w:val="sq-AL"/>
        </w:rPr>
      </w:pPr>
      <w:r w:rsidRPr="00DB1ECC">
        <w:rPr>
          <w:lang w:val="sq-AL"/>
        </w:rPr>
        <w:t>PËR FILLIMIN E PROCEDURAVE PËR LICENCIMIN E SHOQËRISË “PESHKU PICAR 1” SHPK NË AKTIVITETIN E PRODHIMIT TË ENERGJISË ELEKTRIKE NGA HEC “PICARI 1”</w:t>
      </w:r>
    </w:p>
    <w:p w:rsidR="00657C0E" w:rsidRPr="00DB1ECC" w:rsidRDefault="00657C0E" w:rsidP="00657C0E">
      <w:pPr>
        <w:pStyle w:val="Paragrafi"/>
        <w:rPr>
          <w:lang w:val="sq-AL"/>
        </w:rPr>
      </w:pP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 xml:space="preserve">Në mbështetje të nenit 8 pika 2 germa “a”,  nenit 9 dhe nenit 13 pika 1 germa “a”, të ligjit nr.9072, datë 22.5.2003 “Për sektorin e energjisë elektrike”, të ndryshuar,  nenit 4 pika 1, germa “a”, dhe nenit 10, pikat 1 dhe 3 të rregullores “Për procedurat e licencimit, modifikimit, transferimit të plotë/të pjesshëm dhe rinovimit të licencave”, të miratuar me vendimin e Bordit të Komisionerëve nr.108, datë 9.9.2008 nenit 18, pika 1, germa “a”, të </w:t>
      </w:r>
      <w:r>
        <w:rPr>
          <w:lang w:val="sq-AL"/>
        </w:rPr>
        <w:t>“R</w:t>
      </w:r>
      <w:r w:rsidRPr="00DB1ECC">
        <w:rPr>
          <w:lang w:val="sq-AL"/>
        </w:rPr>
        <w:t>regullave të praktikës dhe procedurave të ERE-s</w:t>
      </w:r>
      <w:r>
        <w:rPr>
          <w:lang w:val="sq-AL"/>
        </w:rPr>
        <w:t>”</w:t>
      </w:r>
      <w:r w:rsidRPr="00DB1ECC">
        <w:rPr>
          <w:lang w:val="sq-AL"/>
        </w:rPr>
        <w:t>, miratuar me vendimin e Bordit të Komisionerëve nr.21, datë 18.3.2009, të ndryshuar, Bordi i Komisionerëve të Entit Rregullator të Energjisë (ERE), në mbledhjen e tij të datës 16.1.2012, pasi shqyrtoi aplikimin e paraqitur nga shoqëria “Peshku Picar 1”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 xml:space="preserve">konstatoi se: </w:t>
      </w: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>Aplikimi i shoqërisë “Peshku Picar 1” sh.p.k., plotëson tërësisht kërkesat e parashikuara nga ERE në rregulloren “Për procedurat e licencimit, modifikimit, transferimit të plotë/të pjesshëm dhe rinovimit të licencave”</w:t>
      </w:r>
      <w:r>
        <w:rPr>
          <w:lang w:val="sq-AL"/>
        </w:rPr>
        <w:t>,</w:t>
      </w:r>
      <w:r w:rsidRPr="00DB1ECC">
        <w:rPr>
          <w:lang w:val="sq-AL"/>
        </w:rPr>
        <w:t xml:space="preserve"> si më poshtë:  </w:t>
      </w: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 xml:space="preserve">- Formati i aplikimit (neni 9, pika 1) është paraqitur dhe plotësuar në mënyrë korrekte. </w:t>
      </w: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 xml:space="preserve">- Dokumentacioni financiar dhe fiskal (neni 9, pika 3) është paraqitur dhe plotësuar në mënyrë korrekte. </w:t>
      </w: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>-Dokumentacionit teknik (neni 9, pikat 4.1.1, 4.1.2, 4.1.3, 4.1.4, 4.1.5) është plotësuar në mënyrë korrekte.</w:t>
      </w: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>Për gjithë sa më sipër</w:t>
      </w:r>
      <w:r>
        <w:rPr>
          <w:lang w:val="sq-AL"/>
        </w:rPr>
        <w:t>,</w:t>
      </w:r>
      <w:r w:rsidRPr="00DB1ECC">
        <w:rPr>
          <w:lang w:val="sq-AL"/>
        </w:rPr>
        <w:t xml:space="preserve"> Bordi i Komisionerëve të ERE-s </w:t>
      </w:r>
    </w:p>
    <w:p w:rsidR="00657C0E" w:rsidRPr="00DB1ECC" w:rsidRDefault="00657C0E" w:rsidP="00657C0E">
      <w:pPr>
        <w:pStyle w:val="Paragrafi"/>
        <w:rPr>
          <w:lang w:val="sq-AL"/>
        </w:rPr>
      </w:pPr>
    </w:p>
    <w:p w:rsidR="00657C0E" w:rsidRPr="00DB1ECC" w:rsidRDefault="00657C0E" w:rsidP="00657C0E">
      <w:pPr>
        <w:pStyle w:val="VENDOSI"/>
        <w:rPr>
          <w:lang w:val="sq-AL"/>
        </w:rPr>
      </w:pPr>
      <w:r w:rsidRPr="00DB1ECC">
        <w:rPr>
          <w:lang w:val="sq-AL"/>
        </w:rPr>
        <w:t>Vendosi:</w:t>
      </w:r>
    </w:p>
    <w:p w:rsidR="00657C0E" w:rsidRPr="00DB1ECC" w:rsidRDefault="00657C0E" w:rsidP="00B11951">
      <w:pPr>
        <w:pStyle w:val="Paragrafi"/>
        <w:rPr>
          <w:lang w:val="sq-AL"/>
        </w:rPr>
      </w:pP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>1. Të fillojë procedurat për shqyrtimin e aplikimit të shoqërisë “Peshku Picar 1” sh.p.k., në aktivitetin e prodhimit të energjisë elektrike nga “Hec Picar 1”.</w:t>
      </w: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>2. Ngarkohet Drejtoria e Licencimit dhe Monitorimit të Tregut të njoftojë aplikuesin për vendimin e Bordit të Komisionerëve  të ERE-s.</w:t>
      </w: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>Ky vendim hyn në fuqi menjëherë.</w:t>
      </w:r>
    </w:p>
    <w:p w:rsidR="00657C0E" w:rsidRPr="00DB1ECC" w:rsidRDefault="00657C0E" w:rsidP="00657C0E">
      <w:pPr>
        <w:pStyle w:val="Paragrafi"/>
        <w:rPr>
          <w:lang w:val="sq-AL"/>
        </w:rPr>
      </w:pPr>
      <w:r w:rsidRPr="00DB1ECC">
        <w:rPr>
          <w:lang w:val="sq-AL"/>
        </w:rPr>
        <w:t>Ky vendim botohet në Fletoren Zyrtare.</w:t>
      </w:r>
    </w:p>
    <w:p w:rsidR="00657C0E" w:rsidRPr="00DB1ECC" w:rsidRDefault="00657C0E" w:rsidP="00657C0E">
      <w:pPr>
        <w:pStyle w:val="Autoriteti"/>
        <w:rPr>
          <w:lang w:val="sq-AL"/>
        </w:rPr>
      </w:pPr>
      <w:r w:rsidRPr="00DB1ECC">
        <w:rPr>
          <w:lang w:val="sq-AL"/>
        </w:rPr>
        <w:t xml:space="preserve">                                          KRYETARI</w:t>
      </w:r>
    </w:p>
    <w:p w:rsidR="00477590" w:rsidRDefault="00657C0E" w:rsidP="00657C0E">
      <w:pPr>
        <w:pStyle w:val="AutoritetiEmer"/>
      </w:pPr>
      <w:r w:rsidRPr="00DB1ECC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7C0E"/>
    <w:rsid w:val="000277EF"/>
    <w:rsid w:val="000C2ABA"/>
    <w:rsid w:val="00142F5D"/>
    <w:rsid w:val="001D4B57"/>
    <w:rsid w:val="002721C5"/>
    <w:rsid w:val="00443285"/>
    <w:rsid w:val="00477590"/>
    <w:rsid w:val="004A533F"/>
    <w:rsid w:val="00657C0E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1951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94E0ED-8BC1-4988-A7C3-97C36DE3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C0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57C0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57C0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57C0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