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820" w:rsidRPr="00283D3F" w:rsidRDefault="00FE3820" w:rsidP="00FE382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83D3F">
        <w:rPr>
          <w:sz w:val="21"/>
          <w:szCs w:val="21"/>
          <w:lang w:val="sq-AL"/>
        </w:rPr>
        <w:t>VENDIM</w:t>
      </w:r>
    </w:p>
    <w:p w:rsidR="00FE3820" w:rsidRPr="00283D3F" w:rsidRDefault="00FE3820" w:rsidP="00FE3820">
      <w:pPr>
        <w:pStyle w:val="NumriData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Nr. 19, datë 20.2.2012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</w:p>
    <w:p w:rsidR="00FE3820" w:rsidRPr="00283D3F" w:rsidRDefault="00FE3820" w:rsidP="00FE3820">
      <w:pPr>
        <w:pStyle w:val="Titull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PËR LICENCIMIN E SHOQËRISË “STRAVAJ ENERGY” SHPK NË AKTIVITETIN E PRODHIMIT TË ENERGJISË ELEKTRIKE NGA HEC STRAVAJ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Në mbështetje të nenit 8 pika 2 germa “a”,  nenit 9 dhe nenit 13 pika 1 germa “a”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të ligjit nr. 9072, datë 22.5.2003 “Për sektorin e energjisë elektrike”, të ndryshuar,  nenit 4 pika 1 germa “a”, nenit 5 pika 1 germa “a”, 13 dhe 14 pika 1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të “Rregullores për procedurat e licencimit, modifikimit, transferimit të plotë/</w:t>
      </w:r>
      <w:r>
        <w:rPr>
          <w:sz w:val="21"/>
          <w:szCs w:val="21"/>
          <w:lang w:val="sq-AL"/>
        </w:rPr>
        <w:t xml:space="preserve">të </w:t>
      </w:r>
      <w:r w:rsidRPr="00283D3F">
        <w:rPr>
          <w:sz w:val="21"/>
          <w:szCs w:val="21"/>
          <w:lang w:val="sq-AL"/>
        </w:rPr>
        <w:t>pjesshëm dhe rinovimit të licencave”, të miratuar me vendimin e Bordit të Komisionerëve nr. 108, datë 9.9.2008, Bordi i Komisionerëve të Entit Rregullator të Energjisë (ERE), në mbledhjen e tij të datës 20.2.2012, pasi shqyrtoi aplikimin e paraqitur nga shoqëria “Stravaj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konstatoi se: 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Aplikimi i shoqërisë “Stravaj Energy” sh.p.k., plotëson kryesisht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si më poshtë:   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Dokumentacionit teknik (neni 9, pikat 4.1.1, 4.1.2, 4.1.3, 4.1.4, 4.1.5) është plotësuar në mënyrë korrekte.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Për gjithë sa më sipër, Bordi i Komisionerëve të ERE-s 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</w:p>
    <w:p w:rsidR="00FE3820" w:rsidRPr="00283D3F" w:rsidRDefault="00FE3820" w:rsidP="00FE3820">
      <w:pPr>
        <w:pStyle w:val="VENDOS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Vendosi: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1. Të licencojë shoqërinë “Stravaj Energy” sh.p.k., në  aktivitetin e prodhimit të energjisë elektrike nga </w:t>
      </w:r>
      <w:r>
        <w:rPr>
          <w:sz w:val="21"/>
          <w:szCs w:val="21"/>
          <w:lang w:val="sq-AL"/>
        </w:rPr>
        <w:t>h</w:t>
      </w:r>
      <w:r w:rsidRPr="00283D3F">
        <w:rPr>
          <w:sz w:val="21"/>
          <w:szCs w:val="21"/>
          <w:lang w:val="sq-AL"/>
        </w:rPr>
        <w:t>ec “Stravaj”, me fuqi të instaluar 3.6 MW, për një afat 30-vjeçar.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2. Ngarkohet Drejtoria e Licencimit dhe Monitorimit të Tregut të njoftojë aplikuesin për vendimin e Bordit të Komisionerëve  të ERE-s.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vendim hyn në fuqi menjëherë.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vendim botohet në Fletoren Zyrtare.</w:t>
      </w:r>
    </w:p>
    <w:p w:rsidR="00FE3820" w:rsidRPr="00283D3F" w:rsidRDefault="00FE3820" w:rsidP="00FE3820">
      <w:pPr>
        <w:pStyle w:val="Paragrafi"/>
        <w:rPr>
          <w:sz w:val="21"/>
          <w:szCs w:val="21"/>
          <w:lang w:val="sq-AL"/>
        </w:rPr>
      </w:pPr>
    </w:p>
    <w:p w:rsidR="00FE3820" w:rsidRPr="00283D3F" w:rsidRDefault="00FE3820" w:rsidP="00FE3820">
      <w:pPr>
        <w:pStyle w:val="Autoritet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KRYETARI</w:t>
      </w:r>
    </w:p>
    <w:p w:rsidR="00FE3820" w:rsidRPr="00283D3F" w:rsidRDefault="00FE3820" w:rsidP="00FE3820">
      <w:pPr>
        <w:pStyle w:val="AutoritetiEmer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Sokol Ramadani</w:t>
      </w:r>
    </w:p>
    <w:sectPr w:rsidR="00FE3820" w:rsidRPr="00283D3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3820"/>
    <w:rsid w:val="000257D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C5DFC"/>
    <w:rsid w:val="00D5435B"/>
    <w:rsid w:val="00FE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F06879-2BBA-4A35-AFEE-AE20E2B2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uiPriority w:val="99"/>
    <w:locked/>
    <w:rsid w:val="00FE382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E382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E382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FE382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E382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2019-03-18T14:17:00Z</dcterms:created>
  <dcterms:modified xsi:type="dcterms:W3CDTF">2019-03-18T14:17:00Z</dcterms:modified>
</cp:coreProperties>
</file>